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018D" w14:textId="39B5567D" w:rsidR="00D56A3D" w:rsidRDefault="001777B6" w:rsidP="006F62E7">
      <w:pPr>
        <w:pStyle w:val="Nadpis1"/>
        <w:keepNext/>
        <w:keepLines/>
        <w:spacing w:line="276" w:lineRule="auto"/>
      </w:pPr>
      <w:r>
        <w:t>Tisková zpráva</w:t>
      </w:r>
    </w:p>
    <w:p w14:paraId="019E1DCF" w14:textId="082AE389" w:rsidR="00DC3DF8" w:rsidRPr="00DC3DF8" w:rsidRDefault="001E6969" w:rsidP="00DC3DF8">
      <w:pPr>
        <w:pStyle w:val="Nadpis2"/>
        <w:spacing w:line="276" w:lineRule="auto"/>
      </w:pPr>
      <w:r>
        <w:t>Ze sociálních sítí:</w:t>
      </w:r>
      <w:r w:rsidR="003776E5">
        <w:t xml:space="preserve"> z</w:t>
      </w:r>
      <w:r>
        <w:t xml:space="preserve"> </w:t>
      </w:r>
      <w:r w:rsidR="003776E5">
        <w:t>p</w:t>
      </w:r>
      <w:r w:rsidR="00DC3DF8">
        <w:t>olyamorie</w:t>
      </w:r>
      <w:r w:rsidR="00E30085">
        <w:t xml:space="preserve"> se</w:t>
      </w:r>
      <w:r w:rsidR="0044518E">
        <w:t xml:space="preserve"> v roce 2021</w:t>
      </w:r>
      <w:r w:rsidR="003776E5">
        <w:t xml:space="preserve"> stalo</w:t>
      </w:r>
      <w:r w:rsidR="00DC3DF8">
        <w:t xml:space="preserve"> </w:t>
      </w:r>
      <w:r w:rsidR="003776E5">
        <w:t>diskutované</w:t>
      </w:r>
      <w:r w:rsidR="002E75EE">
        <w:t xml:space="preserve"> a kontroverzní téma </w:t>
      </w:r>
    </w:p>
    <w:p w14:paraId="1953BBFE" w14:textId="034E27A2" w:rsidR="00B937A1" w:rsidRDefault="00B937A1" w:rsidP="006F62E7">
      <w:pPr>
        <w:keepNext/>
        <w:keepLines/>
        <w:spacing w:line="276" w:lineRule="auto"/>
      </w:pPr>
    </w:p>
    <w:p w14:paraId="18FC09A7" w14:textId="03838EC2" w:rsidR="00161B34" w:rsidRDefault="00161B34" w:rsidP="00161B34">
      <w:pPr>
        <w:spacing w:after="120"/>
        <w:jc w:val="both"/>
      </w:pPr>
      <w:proofErr w:type="spellStart"/>
      <w:r w:rsidRPr="003724E7">
        <w:rPr>
          <w:b/>
          <w:bCs/>
        </w:rPr>
        <w:t>Adbros</w:t>
      </w:r>
      <w:proofErr w:type="spellEnd"/>
      <w:r w:rsidRPr="003724E7">
        <w:rPr>
          <w:b/>
          <w:bCs/>
        </w:rPr>
        <w:t xml:space="preserve"> provedl výzkum, jehož cílem bylo zmapování disku</w:t>
      </w:r>
      <w:r>
        <w:rPr>
          <w:b/>
          <w:bCs/>
        </w:rPr>
        <w:t>s</w:t>
      </w:r>
      <w:r w:rsidRPr="003724E7">
        <w:rPr>
          <w:b/>
          <w:bCs/>
        </w:rPr>
        <w:t>í vyvolaných články o</w:t>
      </w:r>
      <w:r>
        <w:rPr>
          <w:b/>
          <w:bCs/>
        </w:rPr>
        <w:t> </w:t>
      </w:r>
      <w:proofErr w:type="spellStart"/>
      <w:r w:rsidRPr="003724E7">
        <w:rPr>
          <w:b/>
          <w:bCs/>
        </w:rPr>
        <w:t>polyamorních</w:t>
      </w:r>
      <w:proofErr w:type="spellEnd"/>
      <w:r w:rsidRPr="003724E7">
        <w:rPr>
          <w:b/>
          <w:bCs/>
        </w:rPr>
        <w:t xml:space="preserve"> vztazích na sociálních sítích Facebook, Twitter, Instagram a dalších médiích. Analyzováno bylo sedm měsíců předcházejících medializaci </w:t>
      </w:r>
      <w:proofErr w:type="spellStart"/>
      <w:r w:rsidRPr="003724E7">
        <w:rPr>
          <w:b/>
          <w:bCs/>
        </w:rPr>
        <w:t>polyamorních</w:t>
      </w:r>
      <w:proofErr w:type="spellEnd"/>
      <w:r w:rsidRPr="003724E7">
        <w:rPr>
          <w:b/>
          <w:bCs/>
        </w:rPr>
        <w:t xml:space="preserve"> vztahů herečky Terezy Těžké v lednu roku 2021 a sedmi následujících měsíců. Z analýzy vyplývá, že po medializaci tématu se obecný pohled na polyamorii výrazně změnil. Došlo k významnému nárůstu negativních reakcí napříč všemi diskusemi. Současně došlo k poklesu kladných komentářů.</w:t>
      </w:r>
    </w:p>
    <w:p w14:paraId="1BD55E3C" w14:textId="436CF23E" w:rsidR="000B0CF5" w:rsidRDefault="000B0CF5" w:rsidP="000B0CF5">
      <w:pPr>
        <w:spacing w:after="120"/>
        <w:jc w:val="both"/>
      </w:pPr>
      <w:r w:rsidRPr="00D66565">
        <w:t>K danému tématu se v </w:t>
      </w:r>
      <w:r w:rsidR="004F3435">
        <w:t>období</w:t>
      </w:r>
      <w:r w:rsidRPr="00D66565">
        <w:t xml:space="preserve"> 1. 6. 2020 – 31. 7. 2021 objevilo celkem 17 734 zmínek. </w:t>
      </w:r>
      <w:r w:rsidR="004F3435">
        <w:t>V</w:t>
      </w:r>
      <w:r w:rsidRPr="00D66565">
        <w:t> prvním období 1. 6. – 31. 12. 2020, uzavřeném</w:t>
      </w:r>
      <w:r>
        <w:t xml:space="preserve"> mediálním</w:t>
      </w:r>
      <w:r w:rsidRPr="00D66565">
        <w:t xml:space="preserve"> vyjádřením herečky Terezy Těžké, to bylo 471 zmínek</w:t>
      </w:r>
      <w:r>
        <w:t>.</w:t>
      </w:r>
      <w:r w:rsidRPr="00D66565">
        <w:t xml:space="preserve"> </w:t>
      </w:r>
      <w:r>
        <w:t>V</w:t>
      </w:r>
      <w:r w:rsidRPr="00D66565">
        <w:t xml:space="preserve"> druhém období 1. 1. – 31. 7. 2021 </w:t>
      </w:r>
      <w:r>
        <w:t>se objevilo</w:t>
      </w:r>
      <w:r w:rsidRPr="00D66565">
        <w:t xml:space="preserve"> 17</w:t>
      </w:r>
      <w:r>
        <w:t> </w:t>
      </w:r>
      <w:r w:rsidRPr="00D66565">
        <w:t>734</w:t>
      </w:r>
      <w:r>
        <w:t xml:space="preserve"> zmínek</w:t>
      </w:r>
      <w:r w:rsidRPr="00D66565">
        <w:t>. Pro analýzu byl vybrán reprezentativní vzorek 50 % zmínek z prvního období a 20 % z období druhého. Následně došlo k analýze obou období zvlášť a k jejich vzájemn</w:t>
      </w:r>
      <w:r w:rsidR="00C17409">
        <w:t>ému porovnání</w:t>
      </w:r>
      <w:r w:rsidRPr="00D66565">
        <w:t>.</w:t>
      </w:r>
    </w:p>
    <w:p w14:paraId="638CE8BB" w14:textId="77777777" w:rsidR="000B0CF5" w:rsidRDefault="000B0CF5" w:rsidP="000B0CF5">
      <w:pPr>
        <w:pStyle w:val="Titulek"/>
        <w:keepNext/>
        <w:spacing w:after="120"/>
        <w:jc w:val="both"/>
      </w:pPr>
      <w:r>
        <w:t xml:space="preserve">Graf </w:t>
      </w:r>
      <w:r>
        <w:fldChar w:fldCharType="begin"/>
      </w:r>
      <w:r>
        <w:instrText>SEQ Graf \* ARABIC</w:instrText>
      </w:r>
      <w:r>
        <w:fldChar w:fldCharType="separate"/>
      </w:r>
      <w:r>
        <w:rPr>
          <w:noProof/>
        </w:rPr>
        <w:t>1</w:t>
      </w:r>
      <w:r>
        <w:fldChar w:fldCharType="end"/>
      </w:r>
      <w:r>
        <w:t>: Procentuální rozložení zmínek v průběhu celého sledovaného období</w:t>
      </w:r>
    </w:p>
    <w:p w14:paraId="2FC92BF8" w14:textId="77777777" w:rsidR="000B0CF5" w:rsidRDefault="000B0CF5" w:rsidP="000B0CF5">
      <w:pPr>
        <w:keepNext/>
        <w:spacing w:after="120"/>
        <w:jc w:val="both"/>
      </w:pPr>
      <w:r>
        <w:rPr>
          <w:noProof/>
        </w:rPr>
        <w:drawing>
          <wp:inline distT="0" distB="0" distL="0" distR="0" wp14:anchorId="12B17508" wp14:editId="3CE37CAA">
            <wp:extent cx="5726097" cy="2112731"/>
            <wp:effectExtent l="0" t="0" r="1905" b="0"/>
            <wp:docPr id="4" name="Graf 4">
              <a:extLst xmlns:a="http://schemas.openxmlformats.org/drawingml/2006/main">
                <a:ext uri="{FF2B5EF4-FFF2-40B4-BE49-F238E27FC236}">
                  <a16:creationId xmlns:a16="http://schemas.microsoft.com/office/drawing/2014/main" id="{1382C675-1422-C24A-9213-285F274FA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A8A15C" w14:textId="77777777" w:rsidR="000B0CF5" w:rsidRDefault="000B0CF5" w:rsidP="000B0CF5">
      <w:pPr>
        <w:spacing w:after="120"/>
        <w:jc w:val="both"/>
      </w:pPr>
    </w:p>
    <w:p w14:paraId="07431F37" w14:textId="77777777" w:rsidR="000B0CF5" w:rsidRDefault="000B0CF5" w:rsidP="000B0CF5">
      <w:pPr>
        <w:spacing w:after="120"/>
        <w:jc w:val="both"/>
      </w:pPr>
      <w:r>
        <w:t>V obou obdobích byly jednotlivé zmínky rozděleny do několika kategorií a následně více konkretizovány v rámci jednotlivých témat. Každá ze zmínek byla současně opatřena sentimentem čili citovým zabarvením.</w:t>
      </w:r>
    </w:p>
    <w:p w14:paraId="35113DD3" w14:textId="77777777" w:rsidR="000B0CF5" w:rsidRDefault="000B0CF5" w:rsidP="000B0CF5">
      <w:pPr>
        <w:spacing w:after="120"/>
        <w:jc w:val="both"/>
      </w:pPr>
      <w:r>
        <w:t>První kategorií se staly samotné články, které se objevily na internetových portálech.</w:t>
      </w:r>
    </w:p>
    <w:p w14:paraId="717D8E02" w14:textId="5AD985CC" w:rsidR="000F6CCE" w:rsidRDefault="000B0CF5" w:rsidP="000B0CF5">
      <w:pPr>
        <w:spacing w:after="120"/>
        <w:jc w:val="both"/>
      </w:pPr>
      <w:r>
        <w:t>Bylo sledováno, jak se měnil</w:t>
      </w:r>
      <w:r w:rsidR="006504C6">
        <w:t xml:space="preserve">a témata </w:t>
      </w:r>
      <w:r>
        <w:t>těchto článků – zda se zaměřoval</w:t>
      </w:r>
      <w:r w:rsidR="001C4112">
        <w:t>y</w:t>
      </w:r>
      <w:r>
        <w:t xml:space="preserve"> spíše na informovanost o polyamorii, nebo se zabývaly osobnostmi, které byl</w:t>
      </w:r>
      <w:r w:rsidR="00C64862">
        <w:t>y</w:t>
      </w:r>
      <w:r>
        <w:t xml:space="preserve"> s polyamorií spojovány</w:t>
      </w:r>
      <w:r w:rsidR="00C64862">
        <w:t>.</w:t>
      </w:r>
    </w:p>
    <w:p w14:paraId="28291B4C" w14:textId="77777777" w:rsidR="000F6CCE" w:rsidRDefault="000F6CCE">
      <w:r>
        <w:br w:type="page"/>
      </w:r>
    </w:p>
    <w:p w14:paraId="78BDD211" w14:textId="1D0801D5" w:rsidR="000B0CF5" w:rsidRDefault="000B0CF5" w:rsidP="000B0CF5">
      <w:pPr>
        <w:spacing w:after="120"/>
        <w:jc w:val="both"/>
      </w:pPr>
      <w:r>
        <w:lastRenderedPageBreak/>
        <w:t xml:space="preserve">Dále analýza monitorovala konkrétní názory diskutujících – zda komentující rozumí významu pojmu polyamorie, jaké jsou základní principy tohoto fenoménu, jestli si sami umí představit soužití v této formě vztahu a jaký na ni mají názor. Někteří z komentujících současně ostatním vysvětlovali principy polyamorie a vyvraceli je z omylu. V diskusích se také objevovaly příspěvky, které se vyjadřovaly k funkci rodiny v rámci </w:t>
      </w:r>
      <w:proofErr w:type="spellStart"/>
      <w:r>
        <w:t>polyamorních</w:t>
      </w:r>
      <w:proofErr w:type="spellEnd"/>
      <w:r>
        <w:t xml:space="preserve"> vztahů či trendům moderní doby. </w:t>
      </w:r>
    </w:p>
    <w:p w14:paraId="5D2A1E28" w14:textId="77CE2054" w:rsidR="000B0CF5" w:rsidRPr="000F6CCE" w:rsidRDefault="000B0CF5" w:rsidP="000B0CF5">
      <w:pPr>
        <w:spacing w:after="120"/>
        <w:jc w:val="both"/>
      </w:pPr>
      <w:r>
        <w:t xml:space="preserve">Pozornost byla soustředěna také na vnímaní polyamorie jakožto mediálního tématu – jak jsou vnímány </w:t>
      </w:r>
      <w:r w:rsidRPr="00903366">
        <w:t>celebrity žijící</w:t>
      </w:r>
      <w:r>
        <w:t xml:space="preserve"> v těchto vztazích i samotná média, která tato témata publikují. Bez pozornosti nezůstal</w:t>
      </w:r>
      <w:r w:rsidR="00FF354F">
        <w:t>a</w:t>
      </w:r>
      <w:r>
        <w:t xml:space="preserve"> ani </w:t>
      </w:r>
      <w:r w:rsidR="00E05FD3">
        <w:t>úvaha</w:t>
      </w:r>
      <w:r w:rsidR="00E05FD3" w:rsidRPr="00E05FD3">
        <w:t xml:space="preserve"> </w:t>
      </w:r>
      <w:r w:rsidR="00E05FD3">
        <w:t>o uzákonění polyamorie</w:t>
      </w:r>
      <w:r>
        <w:t xml:space="preserve"> pirátského poslance Mikuláše </w:t>
      </w:r>
      <w:proofErr w:type="spellStart"/>
      <w:r>
        <w:t>Ferjenčíka</w:t>
      </w:r>
      <w:proofErr w:type="spellEnd"/>
      <w:r>
        <w:t xml:space="preserve"> z roku 2017. Zajímalo nás, jak na t</w:t>
      </w:r>
      <w:r w:rsidR="00E05FD3">
        <w:t xml:space="preserve">uto myšlenku </w:t>
      </w:r>
      <w:r>
        <w:t xml:space="preserve">reagovala širší veřejnost na sociálních sítích. </w:t>
      </w:r>
    </w:p>
    <w:p w14:paraId="33D3D047" w14:textId="77777777" w:rsidR="000B0CF5" w:rsidRDefault="000B0CF5" w:rsidP="000B0CF5">
      <w:pPr>
        <w:pStyle w:val="Titulek"/>
        <w:keepNext/>
      </w:pPr>
      <w:r>
        <w:t xml:space="preserve">Tabulka </w:t>
      </w:r>
      <w:r w:rsidR="00E3754D">
        <w:fldChar w:fldCharType="begin"/>
      </w:r>
      <w:r w:rsidR="00E3754D">
        <w:instrText xml:space="preserve"> SEQ Tabulka \* ARABIC </w:instrText>
      </w:r>
      <w:r w:rsidR="00E3754D">
        <w:fldChar w:fldCharType="separate"/>
      </w:r>
      <w:r>
        <w:rPr>
          <w:noProof/>
        </w:rPr>
        <w:t>1</w:t>
      </w:r>
      <w:r w:rsidR="00E3754D">
        <w:rPr>
          <w:noProof/>
        </w:rPr>
        <w:fldChar w:fldCharType="end"/>
      </w:r>
      <w:r>
        <w:t>: Změna procentuálního zastoupení diskutovaných témat</w:t>
      </w:r>
    </w:p>
    <w:tbl>
      <w:tblPr>
        <w:tblW w:w="9493" w:type="dxa"/>
        <w:tblLayout w:type="fixed"/>
        <w:tblCellMar>
          <w:left w:w="70" w:type="dxa"/>
          <w:right w:w="70" w:type="dxa"/>
        </w:tblCellMar>
        <w:tblLook w:val="04A0" w:firstRow="1" w:lastRow="0" w:firstColumn="1" w:lastColumn="0" w:noHBand="0" w:noVBand="1"/>
      </w:tblPr>
      <w:tblGrid>
        <w:gridCol w:w="6369"/>
        <w:gridCol w:w="1559"/>
        <w:gridCol w:w="1565"/>
      </w:tblGrid>
      <w:tr w:rsidR="000B0CF5" w:rsidRPr="008A0DFB" w14:paraId="35540473" w14:textId="77777777" w:rsidTr="00D172E0">
        <w:trPr>
          <w:trHeight w:val="340"/>
        </w:trPr>
        <w:tc>
          <w:tcPr>
            <w:tcW w:w="636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EA1546" w14:textId="77777777" w:rsidR="000B0CF5" w:rsidRPr="000C2668" w:rsidRDefault="000B0CF5" w:rsidP="00A214EA">
            <w:pPr>
              <w:spacing w:after="120"/>
              <w:rPr>
                <w:rFonts w:eastAsia="Times New Roman" w:cstheme="minorHAnsi"/>
                <w:b/>
                <w:bCs/>
                <w:color w:val="000000"/>
                <w:szCs w:val="22"/>
                <w:lang w:eastAsia="cs-CZ"/>
              </w:rPr>
            </w:pPr>
            <w:r w:rsidRPr="000C2668">
              <w:rPr>
                <w:rFonts w:eastAsia="Times New Roman" w:cstheme="minorHAnsi"/>
                <w:b/>
                <w:bCs/>
                <w:color w:val="000000"/>
                <w:szCs w:val="22"/>
                <w:lang w:eastAsia="cs-CZ"/>
              </w:rPr>
              <w:t> </w:t>
            </w:r>
            <w:r w:rsidRPr="00737C95">
              <w:rPr>
                <w:rFonts w:eastAsia="Times New Roman" w:cstheme="minorHAnsi"/>
                <w:b/>
                <w:bCs/>
                <w:color w:val="000000"/>
                <w:szCs w:val="22"/>
                <w:lang w:eastAsia="cs-CZ"/>
              </w:rPr>
              <w:t>TÉMATA</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323F0455" w14:textId="77777777" w:rsidR="000B0CF5" w:rsidRPr="000C2668" w:rsidRDefault="000B0CF5" w:rsidP="00A214EA">
            <w:pPr>
              <w:spacing w:after="120"/>
              <w:jc w:val="center"/>
              <w:rPr>
                <w:rFonts w:eastAsia="Times New Roman" w:cstheme="minorHAnsi"/>
                <w:b/>
                <w:bCs/>
                <w:color w:val="000000"/>
                <w:szCs w:val="22"/>
                <w:lang w:eastAsia="cs-CZ"/>
              </w:rPr>
            </w:pPr>
            <w:r w:rsidRPr="00737C95">
              <w:rPr>
                <w:rFonts w:eastAsia="Times New Roman" w:cstheme="minorHAnsi"/>
                <w:b/>
                <w:bCs/>
                <w:color w:val="000000"/>
                <w:szCs w:val="22"/>
                <w:lang w:eastAsia="cs-CZ"/>
              </w:rPr>
              <w:t>PŘED</w:t>
            </w:r>
            <w:r>
              <w:rPr>
                <w:rFonts w:eastAsia="Times New Roman" w:cstheme="minorHAnsi"/>
                <w:b/>
                <w:bCs/>
                <w:color w:val="000000"/>
                <w:szCs w:val="22"/>
                <w:lang w:eastAsia="cs-CZ"/>
              </w:rPr>
              <w:t xml:space="preserve"> MEDIALIZACÍ</w:t>
            </w:r>
          </w:p>
        </w:tc>
        <w:tc>
          <w:tcPr>
            <w:tcW w:w="1565" w:type="dxa"/>
            <w:tcBorders>
              <w:top w:val="single" w:sz="8" w:space="0" w:color="auto"/>
              <w:left w:val="nil"/>
              <w:bottom w:val="single" w:sz="8" w:space="0" w:color="auto"/>
              <w:right w:val="single" w:sz="8" w:space="0" w:color="auto"/>
            </w:tcBorders>
            <w:shd w:val="clear" w:color="auto" w:fill="auto"/>
            <w:noWrap/>
            <w:vAlign w:val="center"/>
            <w:hideMark/>
          </w:tcPr>
          <w:p w14:paraId="36960BEB" w14:textId="77777777" w:rsidR="000B0CF5" w:rsidRPr="000C2668" w:rsidRDefault="000B0CF5" w:rsidP="00A214EA">
            <w:pPr>
              <w:spacing w:after="120"/>
              <w:jc w:val="center"/>
              <w:rPr>
                <w:rFonts w:eastAsia="Times New Roman" w:cstheme="minorHAnsi"/>
                <w:b/>
                <w:bCs/>
                <w:color w:val="000000"/>
                <w:szCs w:val="22"/>
                <w:lang w:eastAsia="cs-CZ"/>
              </w:rPr>
            </w:pPr>
            <w:r w:rsidRPr="00737C95">
              <w:rPr>
                <w:rFonts w:eastAsia="Times New Roman" w:cstheme="minorHAnsi"/>
                <w:b/>
                <w:bCs/>
                <w:color w:val="000000"/>
                <w:szCs w:val="22"/>
                <w:lang w:eastAsia="cs-CZ"/>
              </w:rPr>
              <w:t>PO</w:t>
            </w:r>
            <w:r>
              <w:rPr>
                <w:rFonts w:eastAsia="Times New Roman" w:cstheme="minorHAnsi"/>
                <w:b/>
                <w:bCs/>
                <w:color w:val="000000"/>
                <w:szCs w:val="22"/>
                <w:lang w:eastAsia="cs-CZ"/>
              </w:rPr>
              <w:t xml:space="preserve"> MEDIALIZACI</w:t>
            </w:r>
          </w:p>
        </w:tc>
      </w:tr>
      <w:tr w:rsidR="000B0CF5" w:rsidRPr="008A0DFB" w14:paraId="1D972FDB" w14:textId="77777777" w:rsidTr="00D172E0">
        <w:trPr>
          <w:trHeight w:val="340"/>
        </w:trPr>
        <w:tc>
          <w:tcPr>
            <w:tcW w:w="6369" w:type="dxa"/>
            <w:tcBorders>
              <w:top w:val="nil"/>
              <w:left w:val="single" w:sz="8" w:space="0" w:color="auto"/>
              <w:bottom w:val="single" w:sz="4" w:space="0" w:color="auto"/>
              <w:right w:val="single" w:sz="4" w:space="0" w:color="auto"/>
            </w:tcBorders>
            <w:shd w:val="clear" w:color="auto" w:fill="auto"/>
            <w:vAlign w:val="center"/>
            <w:hideMark/>
          </w:tcPr>
          <w:p w14:paraId="733B6D97"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Lidé vyjadřují názor k polyamorii jakožto k formě vztahu</w:t>
            </w:r>
            <w:r>
              <w:rPr>
                <w:rFonts w:eastAsia="Times New Roman" w:cstheme="minorHAnsi"/>
                <w:b/>
                <w:bCs/>
                <w:color w:val="000000"/>
                <w:szCs w:val="22"/>
                <w:lang w:eastAsia="cs-CZ"/>
              </w:rPr>
              <w:t>:</w:t>
            </w:r>
          </w:p>
        </w:tc>
        <w:tc>
          <w:tcPr>
            <w:tcW w:w="1559" w:type="dxa"/>
            <w:tcBorders>
              <w:top w:val="nil"/>
              <w:left w:val="nil"/>
              <w:bottom w:val="single" w:sz="4" w:space="0" w:color="auto"/>
              <w:right w:val="single" w:sz="4" w:space="0" w:color="auto"/>
            </w:tcBorders>
            <w:shd w:val="clear" w:color="auto" w:fill="auto"/>
            <w:noWrap/>
            <w:vAlign w:val="center"/>
            <w:hideMark/>
          </w:tcPr>
          <w:p w14:paraId="49E83470"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48</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6C308CD1"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57</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r w:rsidR="000B0CF5" w:rsidRPr="008A0DFB" w14:paraId="27FC3889"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4C1396D6" w14:textId="77777777" w:rsidR="000B0CF5" w:rsidRPr="000C2668" w:rsidRDefault="000B0CF5" w:rsidP="00A214EA">
            <w:pPr>
              <w:spacing w:after="120"/>
              <w:jc w:val="both"/>
              <w:rPr>
                <w:rFonts w:eastAsia="Times New Roman" w:cstheme="minorHAnsi"/>
                <w:color w:val="000000"/>
                <w:szCs w:val="22"/>
                <w:lang w:eastAsia="cs-CZ"/>
              </w:rPr>
            </w:pPr>
            <w:r>
              <w:rPr>
                <w:rFonts w:eastAsia="Times New Roman" w:cstheme="minorHAnsi"/>
                <w:color w:val="000000"/>
                <w:szCs w:val="22"/>
                <w:lang w:eastAsia="cs-CZ"/>
              </w:rPr>
              <w:t>Odsouzení bez snahy pochopit problematiku</w:t>
            </w:r>
          </w:p>
        </w:tc>
        <w:tc>
          <w:tcPr>
            <w:tcW w:w="1559" w:type="dxa"/>
            <w:tcBorders>
              <w:top w:val="nil"/>
              <w:left w:val="nil"/>
              <w:bottom w:val="single" w:sz="4" w:space="0" w:color="auto"/>
              <w:right w:val="single" w:sz="4" w:space="0" w:color="auto"/>
            </w:tcBorders>
            <w:shd w:val="clear" w:color="auto" w:fill="auto"/>
            <w:noWrap/>
            <w:vAlign w:val="center"/>
            <w:hideMark/>
          </w:tcPr>
          <w:p w14:paraId="268E6503"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14</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3FC5F2B1"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21</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67FB9E5F"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12119725" w14:textId="77777777" w:rsidR="000B0CF5" w:rsidRPr="000C2668" w:rsidRDefault="000B0CF5" w:rsidP="00A214EA">
            <w:pPr>
              <w:spacing w:after="120"/>
              <w:jc w:val="both"/>
              <w:rPr>
                <w:rFonts w:eastAsia="Times New Roman" w:cstheme="minorHAnsi"/>
                <w:color w:val="000000"/>
                <w:szCs w:val="22"/>
                <w:lang w:eastAsia="cs-CZ"/>
              </w:rPr>
            </w:pPr>
            <w:r>
              <w:rPr>
                <w:rFonts w:eastAsia="Times New Roman" w:cstheme="minorHAnsi"/>
                <w:color w:val="000000"/>
                <w:szCs w:val="22"/>
                <w:lang w:eastAsia="cs-CZ"/>
              </w:rPr>
              <w:t>V</w:t>
            </w:r>
            <w:r w:rsidRPr="000C2668">
              <w:rPr>
                <w:rFonts w:eastAsia="Times New Roman" w:cstheme="minorHAnsi"/>
                <w:color w:val="000000"/>
                <w:szCs w:val="22"/>
                <w:lang w:eastAsia="cs-CZ"/>
              </w:rPr>
              <w:t>yj</w:t>
            </w:r>
            <w:r>
              <w:rPr>
                <w:rFonts w:eastAsia="Times New Roman" w:cstheme="minorHAnsi"/>
                <w:color w:val="000000"/>
                <w:szCs w:val="22"/>
                <w:lang w:eastAsia="cs-CZ"/>
              </w:rPr>
              <w:t xml:space="preserve">ádření </w:t>
            </w:r>
            <w:r w:rsidRPr="000C2668">
              <w:rPr>
                <w:rFonts w:eastAsia="Times New Roman" w:cstheme="minorHAnsi"/>
                <w:color w:val="000000"/>
                <w:szCs w:val="22"/>
                <w:lang w:eastAsia="cs-CZ"/>
              </w:rPr>
              <w:t>osobní</w:t>
            </w:r>
            <w:r>
              <w:rPr>
                <w:rFonts w:eastAsia="Times New Roman" w:cstheme="minorHAnsi"/>
                <w:color w:val="000000"/>
                <w:szCs w:val="22"/>
                <w:lang w:eastAsia="cs-CZ"/>
              </w:rPr>
              <w:t>ho</w:t>
            </w:r>
            <w:r w:rsidRPr="000C2668">
              <w:rPr>
                <w:rFonts w:eastAsia="Times New Roman" w:cstheme="minorHAnsi"/>
                <w:color w:val="000000"/>
                <w:szCs w:val="22"/>
                <w:lang w:eastAsia="cs-CZ"/>
              </w:rPr>
              <w:t xml:space="preserve"> pohled</w:t>
            </w:r>
            <w:r>
              <w:rPr>
                <w:rFonts w:eastAsia="Times New Roman" w:cstheme="minorHAnsi"/>
                <w:color w:val="000000"/>
                <w:szCs w:val="22"/>
                <w:lang w:eastAsia="cs-CZ"/>
              </w:rPr>
              <w:t>u</w:t>
            </w:r>
            <w:r w:rsidRPr="000C2668">
              <w:rPr>
                <w:rFonts w:eastAsia="Times New Roman" w:cstheme="minorHAnsi"/>
                <w:color w:val="000000"/>
                <w:szCs w:val="22"/>
                <w:lang w:eastAsia="cs-CZ"/>
              </w:rPr>
              <w:t>, jak by v tomto vztahu žili oni</w:t>
            </w:r>
          </w:p>
        </w:tc>
        <w:tc>
          <w:tcPr>
            <w:tcW w:w="1559" w:type="dxa"/>
            <w:tcBorders>
              <w:top w:val="nil"/>
              <w:left w:val="nil"/>
              <w:bottom w:val="single" w:sz="4" w:space="0" w:color="auto"/>
              <w:right w:val="single" w:sz="4" w:space="0" w:color="auto"/>
            </w:tcBorders>
            <w:shd w:val="clear" w:color="auto" w:fill="auto"/>
            <w:noWrap/>
            <w:vAlign w:val="center"/>
            <w:hideMark/>
          </w:tcPr>
          <w:p w14:paraId="47E022D5"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12</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7CA52EA6"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11</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3780D293" w14:textId="77777777" w:rsidTr="00D172E0">
        <w:trPr>
          <w:trHeight w:val="680"/>
        </w:trPr>
        <w:tc>
          <w:tcPr>
            <w:tcW w:w="6369" w:type="dxa"/>
            <w:tcBorders>
              <w:top w:val="nil"/>
              <w:left w:val="single" w:sz="8" w:space="0" w:color="auto"/>
              <w:bottom w:val="single" w:sz="4" w:space="0" w:color="auto"/>
              <w:right w:val="single" w:sz="4" w:space="0" w:color="auto"/>
            </w:tcBorders>
            <w:shd w:val="clear" w:color="auto" w:fill="auto"/>
            <w:vAlign w:val="center"/>
            <w:hideMark/>
          </w:tcPr>
          <w:p w14:paraId="3AF79D52" w14:textId="77777777" w:rsidR="000B0CF5" w:rsidRPr="000C2668" w:rsidRDefault="000B0CF5" w:rsidP="00A214EA">
            <w:pPr>
              <w:spacing w:after="120"/>
              <w:jc w:val="both"/>
              <w:rPr>
                <w:rFonts w:eastAsia="Times New Roman" w:cstheme="minorHAnsi"/>
                <w:color w:val="000000"/>
                <w:szCs w:val="22"/>
                <w:lang w:eastAsia="cs-CZ"/>
              </w:rPr>
            </w:pPr>
            <w:r w:rsidRPr="000C2668">
              <w:rPr>
                <w:rFonts w:eastAsia="Times New Roman" w:cstheme="minorHAnsi"/>
                <w:color w:val="000000"/>
                <w:szCs w:val="22"/>
                <w:lang w:eastAsia="cs-CZ"/>
              </w:rPr>
              <w:t>Lhostejný pohled. Lidem je jedno jak žijí ostatní a neodsuzují tento druh vztahu</w:t>
            </w:r>
          </w:p>
        </w:tc>
        <w:tc>
          <w:tcPr>
            <w:tcW w:w="1559" w:type="dxa"/>
            <w:tcBorders>
              <w:top w:val="nil"/>
              <w:left w:val="nil"/>
              <w:bottom w:val="single" w:sz="4" w:space="0" w:color="auto"/>
              <w:right w:val="single" w:sz="4" w:space="0" w:color="auto"/>
            </w:tcBorders>
            <w:shd w:val="clear" w:color="auto" w:fill="auto"/>
            <w:noWrap/>
            <w:vAlign w:val="center"/>
            <w:hideMark/>
          </w:tcPr>
          <w:p w14:paraId="485B2177"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6</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6B1FA16D"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9</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298E5CF5"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641B3488" w14:textId="77777777" w:rsidR="000B0CF5" w:rsidRPr="000C2668" w:rsidRDefault="000B0CF5" w:rsidP="00A214EA">
            <w:pPr>
              <w:spacing w:after="120"/>
              <w:jc w:val="both"/>
              <w:rPr>
                <w:rFonts w:eastAsia="Times New Roman" w:cstheme="minorHAnsi"/>
                <w:color w:val="000000"/>
                <w:szCs w:val="22"/>
                <w:lang w:eastAsia="cs-CZ"/>
              </w:rPr>
            </w:pPr>
            <w:r w:rsidRPr="000C2668">
              <w:rPr>
                <w:rFonts w:eastAsia="Times New Roman" w:cstheme="minorHAnsi"/>
                <w:color w:val="000000"/>
                <w:szCs w:val="22"/>
                <w:lang w:eastAsia="cs-CZ"/>
              </w:rPr>
              <w:t>Polyamorie jako výstřelek dnešní doby</w:t>
            </w:r>
          </w:p>
        </w:tc>
        <w:tc>
          <w:tcPr>
            <w:tcW w:w="1559" w:type="dxa"/>
            <w:tcBorders>
              <w:top w:val="nil"/>
              <w:left w:val="nil"/>
              <w:bottom w:val="single" w:sz="4" w:space="0" w:color="auto"/>
              <w:right w:val="single" w:sz="4" w:space="0" w:color="auto"/>
            </w:tcBorders>
            <w:shd w:val="clear" w:color="auto" w:fill="auto"/>
            <w:noWrap/>
            <w:vAlign w:val="center"/>
            <w:hideMark/>
          </w:tcPr>
          <w:p w14:paraId="02BB2B2A"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5</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617390FE" w14:textId="77777777" w:rsidR="000B0CF5" w:rsidRPr="000C2668" w:rsidRDefault="000B0CF5" w:rsidP="00A214EA">
            <w:pPr>
              <w:spacing w:after="120"/>
              <w:jc w:val="center"/>
              <w:rPr>
                <w:rFonts w:eastAsia="Times New Roman" w:cstheme="minorHAnsi"/>
                <w:color w:val="000000"/>
                <w:szCs w:val="22"/>
                <w:lang w:eastAsia="cs-CZ"/>
              </w:rPr>
            </w:pPr>
            <w:r>
              <w:rPr>
                <w:rFonts w:eastAsia="Times New Roman" w:cstheme="minorHAnsi"/>
                <w:color w:val="000000"/>
                <w:szCs w:val="22"/>
                <w:lang w:eastAsia="cs-CZ"/>
              </w:rPr>
              <w:t xml:space="preserve">7 </w:t>
            </w:r>
            <w:r w:rsidRPr="000C2668">
              <w:rPr>
                <w:rFonts w:eastAsia="Times New Roman" w:cstheme="minorHAnsi"/>
                <w:color w:val="000000"/>
                <w:szCs w:val="22"/>
                <w:lang w:eastAsia="cs-CZ"/>
              </w:rPr>
              <w:t>%</w:t>
            </w:r>
          </w:p>
        </w:tc>
      </w:tr>
      <w:tr w:rsidR="000B0CF5" w:rsidRPr="008A0DFB" w14:paraId="4F9ECC35"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5590F713" w14:textId="77777777" w:rsidR="000B0CF5" w:rsidRPr="000C2668" w:rsidRDefault="000B0CF5" w:rsidP="00A214EA">
            <w:pPr>
              <w:spacing w:after="120"/>
              <w:jc w:val="both"/>
              <w:rPr>
                <w:rFonts w:eastAsia="Times New Roman" w:cstheme="minorHAnsi"/>
                <w:color w:val="000000"/>
                <w:szCs w:val="22"/>
                <w:lang w:eastAsia="cs-CZ"/>
              </w:rPr>
            </w:pPr>
            <w:r w:rsidRPr="000C2668">
              <w:rPr>
                <w:rFonts w:eastAsia="Times New Roman" w:cstheme="minorHAnsi"/>
                <w:color w:val="000000"/>
                <w:szCs w:val="22"/>
                <w:lang w:eastAsia="cs-CZ"/>
              </w:rPr>
              <w:t>Polyamorie je uváděna do kontextu s rodinnými hodnotami</w:t>
            </w:r>
          </w:p>
        </w:tc>
        <w:tc>
          <w:tcPr>
            <w:tcW w:w="1559" w:type="dxa"/>
            <w:tcBorders>
              <w:top w:val="nil"/>
              <w:left w:val="nil"/>
              <w:bottom w:val="single" w:sz="4" w:space="0" w:color="auto"/>
              <w:right w:val="single" w:sz="4" w:space="0" w:color="auto"/>
            </w:tcBorders>
            <w:shd w:val="clear" w:color="auto" w:fill="auto"/>
            <w:noWrap/>
            <w:vAlign w:val="center"/>
            <w:hideMark/>
          </w:tcPr>
          <w:p w14:paraId="3563661A"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6</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4150B0E3"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5</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0D24900D"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1A0CDBA2" w14:textId="77777777" w:rsidR="000B0CF5" w:rsidRPr="000C2668" w:rsidRDefault="000B0CF5" w:rsidP="00A214EA">
            <w:pPr>
              <w:spacing w:after="120"/>
              <w:jc w:val="both"/>
              <w:rPr>
                <w:rFonts w:eastAsia="Times New Roman" w:cstheme="minorHAnsi"/>
                <w:color w:val="000000"/>
                <w:szCs w:val="22"/>
                <w:lang w:eastAsia="cs-CZ"/>
              </w:rPr>
            </w:pPr>
            <w:r w:rsidRPr="000C2668">
              <w:rPr>
                <w:rFonts w:eastAsia="Times New Roman" w:cstheme="minorHAnsi"/>
                <w:color w:val="000000"/>
                <w:szCs w:val="22"/>
                <w:lang w:eastAsia="cs-CZ"/>
              </w:rPr>
              <w:t xml:space="preserve">Ostatní lidé vysvětlují princip </w:t>
            </w:r>
            <w:proofErr w:type="spellStart"/>
            <w:r w:rsidRPr="000C2668">
              <w:rPr>
                <w:rFonts w:eastAsia="Times New Roman" w:cstheme="minorHAnsi"/>
                <w:color w:val="000000"/>
                <w:szCs w:val="22"/>
                <w:lang w:eastAsia="cs-CZ"/>
              </w:rPr>
              <w:t>polyamorních</w:t>
            </w:r>
            <w:proofErr w:type="spellEnd"/>
            <w:r w:rsidRPr="000C2668">
              <w:rPr>
                <w:rFonts w:eastAsia="Times New Roman" w:cstheme="minorHAnsi"/>
                <w:color w:val="000000"/>
                <w:szCs w:val="22"/>
                <w:lang w:eastAsia="cs-CZ"/>
              </w:rPr>
              <w:t xml:space="preserve"> vztahů</w:t>
            </w:r>
          </w:p>
        </w:tc>
        <w:tc>
          <w:tcPr>
            <w:tcW w:w="1559" w:type="dxa"/>
            <w:tcBorders>
              <w:top w:val="nil"/>
              <w:left w:val="nil"/>
              <w:bottom w:val="single" w:sz="4" w:space="0" w:color="auto"/>
              <w:right w:val="single" w:sz="4" w:space="0" w:color="auto"/>
            </w:tcBorders>
            <w:shd w:val="clear" w:color="auto" w:fill="auto"/>
            <w:noWrap/>
            <w:vAlign w:val="center"/>
            <w:hideMark/>
          </w:tcPr>
          <w:p w14:paraId="7A52892D"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5</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4B656D72"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3</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7FF13123"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4EB6E9D6" w14:textId="77777777" w:rsidR="000B0CF5" w:rsidRPr="000C2668" w:rsidRDefault="000B0CF5" w:rsidP="00A214EA">
            <w:pPr>
              <w:spacing w:after="120"/>
              <w:jc w:val="both"/>
              <w:rPr>
                <w:rFonts w:eastAsia="Times New Roman" w:cstheme="minorHAnsi"/>
                <w:color w:val="000000"/>
                <w:szCs w:val="22"/>
                <w:lang w:eastAsia="cs-CZ"/>
              </w:rPr>
            </w:pPr>
            <w:r w:rsidRPr="000C2668">
              <w:rPr>
                <w:rFonts w:eastAsia="Times New Roman" w:cstheme="minorHAnsi"/>
                <w:color w:val="000000"/>
                <w:szCs w:val="22"/>
                <w:lang w:eastAsia="cs-CZ"/>
              </w:rPr>
              <w:t>Názory, které nešli zařadit do předchozích kategorií</w:t>
            </w:r>
          </w:p>
        </w:tc>
        <w:tc>
          <w:tcPr>
            <w:tcW w:w="1559" w:type="dxa"/>
            <w:tcBorders>
              <w:top w:val="nil"/>
              <w:left w:val="nil"/>
              <w:bottom w:val="single" w:sz="4" w:space="0" w:color="auto"/>
              <w:right w:val="single" w:sz="4" w:space="0" w:color="auto"/>
            </w:tcBorders>
            <w:shd w:val="clear" w:color="auto" w:fill="auto"/>
            <w:noWrap/>
            <w:vAlign w:val="center"/>
            <w:hideMark/>
          </w:tcPr>
          <w:p w14:paraId="5A358989"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0</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52EA41F5" w14:textId="77777777" w:rsidR="000B0CF5" w:rsidRPr="000C2668" w:rsidRDefault="000B0CF5" w:rsidP="00A214EA">
            <w:pPr>
              <w:spacing w:after="120"/>
              <w:jc w:val="center"/>
              <w:rPr>
                <w:rFonts w:eastAsia="Times New Roman" w:cstheme="minorHAnsi"/>
                <w:color w:val="000000"/>
                <w:szCs w:val="22"/>
                <w:lang w:eastAsia="cs-CZ"/>
              </w:rPr>
            </w:pPr>
            <w:r w:rsidRPr="000C2668">
              <w:rPr>
                <w:rFonts w:eastAsia="Times New Roman" w:cstheme="minorHAnsi"/>
                <w:color w:val="000000"/>
                <w:szCs w:val="22"/>
                <w:lang w:eastAsia="cs-CZ"/>
              </w:rPr>
              <w:t>1</w:t>
            </w:r>
            <w:r>
              <w:rPr>
                <w:rFonts w:eastAsia="Times New Roman" w:cstheme="minorHAnsi"/>
                <w:color w:val="000000"/>
                <w:szCs w:val="22"/>
                <w:lang w:eastAsia="cs-CZ"/>
              </w:rPr>
              <w:t xml:space="preserve"> </w:t>
            </w:r>
            <w:r w:rsidRPr="000C2668">
              <w:rPr>
                <w:rFonts w:eastAsia="Times New Roman" w:cstheme="minorHAnsi"/>
                <w:color w:val="000000"/>
                <w:szCs w:val="22"/>
                <w:lang w:eastAsia="cs-CZ"/>
              </w:rPr>
              <w:t>%</w:t>
            </w:r>
          </w:p>
        </w:tc>
      </w:tr>
      <w:tr w:rsidR="000B0CF5" w:rsidRPr="008A0DFB" w14:paraId="04DE7C10"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62F70373"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Ostatní</w:t>
            </w:r>
          </w:p>
        </w:tc>
        <w:tc>
          <w:tcPr>
            <w:tcW w:w="1559" w:type="dxa"/>
            <w:tcBorders>
              <w:top w:val="nil"/>
              <w:left w:val="nil"/>
              <w:bottom w:val="single" w:sz="4" w:space="0" w:color="auto"/>
              <w:right w:val="single" w:sz="4" w:space="0" w:color="auto"/>
            </w:tcBorders>
            <w:shd w:val="clear" w:color="auto" w:fill="auto"/>
            <w:noWrap/>
            <w:vAlign w:val="center"/>
            <w:hideMark/>
          </w:tcPr>
          <w:p w14:paraId="394C36CF"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2</w:t>
            </w:r>
            <w:r>
              <w:rPr>
                <w:rFonts w:eastAsia="Times New Roman" w:cstheme="minorHAnsi"/>
                <w:b/>
                <w:bCs/>
                <w:color w:val="000000"/>
                <w:szCs w:val="22"/>
                <w:lang w:eastAsia="cs-CZ"/>
              </w:rPr>
              <w:t xml:space="preserve">5 </w:t>
            </w:r>
            <w:r w:rsidRPr="000C2668">
              <w:rPr>
                <w:rFonts w:eastAsia="Times New Roman" w:cstheme="minorHAnsi"/>
                <w:b/>
                <w:bCs/>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3BDF697C"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16</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r w:rsidR="000B0CF5" w:rsidRPr="008A0DFB" w14:paraId="219FD8AF"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664A2643"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Zmínky týkající se celebrit. Lidé zesměšňují celebrity</w:t>
            </w:r>
          </w:p>
        </w:tc>
        <w:tc>
          <w:tcPr>
            <w:tcW w:w="1559" w:type="dxa"/>
            <w:tcBorders>
              <w:top w:val="nil"/>
              <w:left w:val="nil"/>
              <w:bottom w:val="single" w:sz="4" w:space="0" w:color="auto"/>
              <w:right w:val="single" w:sz="4" w:space="0" w:color="auto"/>
            </w:tcBorders>
            <w:shd w:val="clear" w:color="auto" w:fill="auto"/>
            <w:noWrap/>
            <w:vAlign w:val="center"/>
            <w:hideMark/>
          </w:tcPr>
          <w:p w14:paraId="45AAB7E0"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5</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415CD68E"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21</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r w:rsidR="000B0CF5" w:rsidRPr="008A0DFB" w14:paraId="6E52DA79" w14:textId="77777777" w:rsidTr="00D172E0">
        <w:trPr>
          <w:trHeight w:val="680"/>
        </w:trPr>
        <w:tc>
          <w:tcPr>
            <w:tcW w:w="6369" w:type="dxa"/>
            <w:tcBorders>
              <w:top w:val="nil"/>
              <w:left w:val="single" w:sz="8" w:space="0" w:color="auto"/>
              <w:bottom w:val="single" w:sz="4" w:space="0" w:color="auto"/>
              <w:right w:val="single" w:sz="4" w:space="0" w:color="auto"/>
            </w:tcBorders>
            <w:shd w:val="clear" w:color="auto" w:fill="auto"/>
            <w:vAlign w:val="center"/>
            <w:hideMark/>
          </w:tcPr>
          <w:p w14:paraId="0C4875EA"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 xml:space="preserve">Články, ve kterých se polyamorie vysvětluje, anebo novinky ze života celebrit, které žijí v </w:t>
            </w:r>
            <w:proofErr w:type="spellStart"/>
            <w:r w:rsidRPr="000C2668">
              <w:rPr>
                <w:rFonts w:eastAsia="Times New Roman" w:cstheme="minorHAnsi"/>
                <w:b/>
                <w:bCs/>
                <w:color w:val="000000"/>
                <w:szCs w:val="22"/>
                <w:lang w:eastAsia="cs-CZ"/>
              </w:rPr>
              <w:t>polyamorních</w:t>
            </w:r>
            <w:proofErr w:type="spellEnd"/>
            <w:r w:rsidRPr="000C2668">
              <w:rPr>
                <w:rFonts w:eastAsia="Times New Roman" w:cstheme="minorHAnsi"/>
                <w:b/>
                <w:bCs/>
                <w:color w:val="000000"/>
                <w:szCs w:val="22"/>
                <w:lang w:eastAsia="cs-CZ"/>
              </w:rPr>
              <w:t xml:space="preserve"> vztazích</w:t>
            </w:r>
          </w:p>
        </w:tc>
        <w:tc>
          <w:tcPr>
            <w:tcW w:w="1559" w:type="dxa"/>
            <w:tcBorders>
              <w:top w:val="nil"/>
              <w:left w:val="nil"/>
              <w:bottom w:val="single" w:sz="4" w:space="0" w:color="auto"/>
              <w:right w:val="single" w:sz="4" w:space="0" w:color="auto"/>
            </w:tcBorders>
            <w:shd w:val="clear" w:color="auto" w:fill="auto"/>
            <w:noWrap/>
            <w:vAlign w:val="center"/>
            <w:hideMark/>
          </w:tcPr>
          <w:p w14:paraId="52E0384C"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18</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7EDC8E7A"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3</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r w:rsidR="000B0CF5" w:rsidRPr="008A0DFB" w14:paraId="38EC1023" w14:textId="77777777" w:rsidTr="00D172E0">
        <w:trPr>
          <w:trHeight w:val="320"/>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14:paraId="7B945368"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Návrhy pirátské strany uzákonit polyamorii</w:t>
            </w:r>
          </w:p>
        </w:tc>
        <w:tc>
          <w:tcPr>
            <w:tcW w:w="1559" w:type="dxa"/>
            <w:tcBorders>
              <w:top w:val="nil"/>
              <w:left w:val="nil"/>
              <w:bottom w:val="single" w:sz="4" w:space="0" w:color="auto"/>
              <w:right w:val="single" w:sz="4" w:space="0" w:color="auto"/>
            </w:tcBorders>
            <w:shd w:val="clear" w:color="auto" w:fill="auto"/>
            <w:noWrap/>
            <w:vAlign w:val="center"/>
            <w:hideMark/>
          </w:tcPr>
          <w:p w14:paraId="0450BBF0"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0</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c>
          <w:tcPr>
            <w:tcW w:w="1565" w:type="dxa"/>
            <w:tcBorders>
              <w:top w:val="nil"/>
              <w:left w:val="nil"/>
              <w:bottom w:val="single" w:sz="4" w:space="0" w:color="auto"/>
              <w:right w:val="single" w:sz="8" w:space="0" w:color="auto"/>
            </w:tcBorders>
            <w:shd w:val="clear" w:color="auto" w:fill="auto"/>
            <w:noWrap/>
            <w:vAlign w:val="center"/>
            <w:hideMark/>
          </w:tcPr>
          <w:p w14:paraId="2846A31B"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2</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r w:rsidR="000B0CF5" w:rsidRPr="008A0DFB" w14:paraId="3D71FD99" w14:textId="77777777" w:rsidTr="00D172E0">
        <w:trPr>
          <w:trHeight w:val="340"/>
        </w:trPr>
        <w:tc>
          <w:tcPr>
            <w:tcW w:w="6369" w:type="dxa"/>
            <w:tcBorders>
              <w:top w:val="nil"/>
              <w:left w:val="single" w:sz="8" w:space="0" w:color="auto"/>
              <w:bottom w:val="single" w:sz="8" w:space="0" w:color="auto"/>
              <w:right w:val="single" w:sz="4" w:space="0" w:color="auto"/>
            </w:tcBorders>
            <w:shd w:val="clear" w:color="auto" w:fill="auto"/>
            <w:noWrap/>
            <w:vAlign w:val="center"/>
            <w:hideMark/>
          </w:tcPr>
          <w:p w14:paraId="5333D393" w14:textId="77777777" w:rsidR="000B0CF5" w:rsidRPr="000C2668" w:rsidRDefault="000B0CF5" w:rsidP="00A214EA">
            <w:pPr>
              <w:spacing w:after="120"/>
              <w:jc w:val="both"/>
              <w:rPr>
                <w:rFonts w:eastAsia="Times New Roman" w:cstheme="minorHAnsi"/>
                <w:b/>
                <w:bCs/>
                <w:color w:val="000000"/>
                <w:szCs w:val="22"/>
                <w:lang w:eastAsia="cs-CZ"/>
              </w:rPr>
            </w:pPr>
            <w:r w:rsidRPr="000C2668">
              <w:rPr>
                <w:rFonts w:eastAsia="Times New Roman" w:cstheme="minorHAnsi"/>
                <w:b/>
                <w:bCs/>
                <w:color w:val="000000"/>
                <w:szCs w:val="22"/>
                <w:lang w:eastAsia="cs-CZ"/>
              </w:rPr>
              <w:t>Lidé zmiňují svoje zkušenosti, že v takovém vztahu žijí/</w:t>
            </w:r>
            <w:proofErr w:type="spellStart"/>
            <w:r w:rsidRPr="000C2668">
              <w:rPr>
                <w:rFonts w:eastAsia="Times New Roman" w:cstheme="minorHAnsi"/>
                <w:b/>
                <w:bCs/>
                <w:color w:val="000000"/>
                <w:szCs w:val="22"/>
                <w:lang w:eastAsia="cs-CZ"/>
              </w:rPr>
              <w:t>li</w:t>
            </w:r>
            <w:proofErr w:type="spellEnd"/>
            <w:r w:rsidRPr="000C2668">
              <w:rPr>
                <w:rFonts w:eastAsia="Times New Roman" w:cstheme="minorHAnsi"/>
                <w:b/>
                <w:bCs/>
                <w:color w:val="000000"/>
                <w:szCs w:val="22"/>
                <w:lang w:eastAsia="cs-CZ"/>
              </w:rPr>
              <w:t xml:space="preserve"> anebo někoho takového znají</w:t>
            </w:r>
          </w:p>
        </w:tc>
        <w:tc>
          <w:tcPr>
            <w:tcW w:w="1559" w:type="dxa"/>
            <w:tcBorders>
              <w:top w:val="nil"/>
              <w:left w:val="nil"/>
              <w:bottom w:val="single" w:sz="8" w:space="0" w:color="auto"/>
              <w:right w:val="single" w:sz="4" w:space="0" w:color="auto"/>
            </w:tcBorders>
            <w:shd w:val="clear" w:color="auto" w:fill="auto"/>
            <w:noWrap/>
            <w:vAlign w:val="center"/>
            <w:hideMark/>
          </w:tcPr>
          <w:p w14:paraId="06488579"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4</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c>
          <w:tcPr>
            <w:tcW w:w="1565" w:type="dxa"/>
            <w:tcBorders>
              <w:top w:val="nil"/>
              <w:left w:val="nil"/>
              <w:bottom w:val="single" w:sz="8" w:space="0" w:color="auto"/>
              <w:right w:val="single" w:sz="8" w:space="0" w:color="auto"/>
            </w:tcBorders>
            <w:shd w:val="clear" w:color="auto" w:fill="auto"/>
            <w:noWrap/>
            <w:vAlign w:val="center"/>
            <w:hideMark/>
          </w:tcPr>
          <w:p w14:paraId="273528FB" w14:textId="77777777" w:rsidR="000B0CF5" w:rsidRPr="000C2668" w:rsidRDefault="000B0CF5" w:rsidP="00A214EA">
            <w:pPr>
              <w:spacing w:after="120"/>
              <w:jc w:val="center"/>
              <w:rPr>
                <w:rFonts w:eastAsia="Times New Roman" w:cstheme="minorHAnsi"/>
                <w:b/>
                <w:bCs/>
                <w:color w:val="000000"/>
                <w:szCs w:val="22"/>
                <w:lang w:eastAsia="cs-CZ"/>
              </w:rPr>
            </w:pPr>
            <w:r w:rsidRPr="000C2668">
              <w:rPr>
                <w:rFonts w:eastAsia="Times New Roman" w:cstheme="minorHAnsi"/>
                <w:b/>
                <w:bCs/>
                <w:color w:val="000000"/>
                <w:szCs w:val="22"/>
                <w:lang w:eastAsia="cs-CZ"/>
              </w:rPr>
              <w:t>1</w:t>
            </w:r>
            <w:r>
              <w:rPr>
                <w:rFonts w:eastAsia="Times New Roman" w:cstheme="minorHAnsi"/>
                <w:b/>
                <w:bCs/>
                <w:color w:val="000000"/>
                <w:szCs w:val="22"/>
                <w:lang w:eastAsia="cs-CZ"/>
              </w:rPr>
              <w:t xml:space="preserve"> </w:t>
            </w:r>
            <w:r w:rsidRPr="000C2668">
              <w:rPr>
                <w:rFonts w:eastAsia="Times New Roman" w:cstheme="minorHAnsi"/>
                <w:b/>
                <w:bCs/>
                <w:color w:val="000000"/>
                <w:szCs w:val="22"/>
                <w:lang w:eastAsia="cs-CZ"/>
              </w:rPr>
              <w:t>%</w:t>
            </w:r>
          </w:p>
        </w:tc>
      </w:tr>
    </w:tbl>
    <w:p w14:paraId="591ABD4F" w14:textId="7BD235FC" w:rsidR="000F6CCE" w:rsidRDefault="000F6CCE" w:rsidP="000B0CF5">
      <w:pPr>
        <w:spacing w:after="120"/>
        <w:jc w:val="both"/>
        <w:rPr>
          <w:highlight w:val="yellow"/>
        </w:rPr>
      </w:pPr>
    </w:p>
    <w:p w14:paraId="4A6E0041" w14:textId="77777777" w:rsidR="000F6CCE" w:rsidRDefault="000F6CCE">
      <w:pPr>
        <w:rPr>
          <w:highlight w:val="yellow"/>
        </w:rPr>
      </w:pPr>
      <w:r>
        <w:rPr>
          <w:highlight w:val="yellow"/>
        </w:rPr>
        <w:br w:type="page"/>
      </w:r>
    </w:p>
    <w:p w14:paraId="71DD5AA9" w14:textId="65A92380" w:rsidR="000B0CF5" w:rsidRPr="00EA51BD" w:rsidRDefault="000B0CF5" w:rsidP="000B0CF5">
      <w:pPr>
        <w:spacing w:after="120"/>
        <w:jc w:val="both"/>
        <w:rPr>
          <w:b/>
          <w:bCs/>
        </w:rPr>
      </w:pPr>
      <w:r w:rsidRPr="00E65FB0">
        <w:rPr>
          <w:b/>
          <w:bCs/>
        </w:rPr>
        <w:lastRenderedPageBreak/>
        <w:t xml:space="preserve">První </w:t>
      </w:r>
      <w:r w:rsidRPr="00E65FB0">
        <w:rPr>
          <w:b/>
        </w:rPr>
        <w:t>období</w:t>
      </w:r>
      <w:r w:rsidR="005B1E41">
        <w:rPr>
          <w:b/>
        </w:rPr>
        <w:t>: 1. 6. – 31. 12. 2020</w:t>
      </w:r>
    </w:p>
    <w:p w14:paraId="53EBF2DD" w14:textId="77777777" w:rsidR="000B0CF5" w:rsidRDefault="000B0CF5" w:rsidP="000B0CF5">
      <w:pPr>
        <w:spacing w:after="120"/>
        <w:jc w:val="both"/>
      </w:pPr>
      <w:r>
        <w:t xml:space="preserve">Názory lidí nebyly ve sledovaném období výrazněji citově zabarveny. Více než polovina příspěvků byla psána v neutrálním sentimentu. V jedné čtvrtině případů se komentující k polyamorii vyjadřovali negativně, oproti tomu zastánci této formy vztahu se objevili v necelé pětině komentářů. </w:t>
      </w:r>
    </w:p>
    <w:p w14:paraId="1DD0F0AA" w14:textId="77777777" w:rsidR="000B0CF5" w:rsidRDefault="000B0CF5" w:rsidP="000B0CF5">
      <w:pPr>
        <w:spacing w:after="120"/>
        <w:jc w:val="both"/>
      </w:pPr>
    </w:p>
    <w:p w14:paraId="73AD5E34" w14:textId="77777777" w:rsidR="000B0CF5" w:rsidRDefault="000B0CF5" w:rsidP="000B0CF5">
      <w:pPr>
        <w:pStyle w:val="Titulek"/>
        <w:keepNext/>
        <w:spacing w:after="120"/>
        <w:jc w:val="both"/>
      </w:pPr>
      <w:r>
        <w:t xml:space="preserve">Graf </w:t>
      </w:r>
      <w:r>
        <w:fldChar w:fldCharType="begin"/>
      </w:r>
      <w:r>
        <w:instrText>SEQ Graf \* ARABIC</w:instrText>
      </w:r>
      <w:r>
        <w:fldChar w:fldCharType="separate"/>
      </w:r>
      <w:r>
        <w:rPr>
          <w:noProof/>
        </w:rPr>
        <w:t>2</w:t>
      </w:r>
      <w:r>
        <w:fldChar w:fldCharType="end"/>
      </w:r>
      <w:r>
        <w:t xml:space="preserve"> Rozložení sentimentu v období 1. 6. - 31. 12. 2020</w:t>
      </w:r>
    </w:p>
    <w:p w14:paraId="5D03F6C9" w14:textId="77777777" w:rsidR="000B0CF5" w:rsidRDefault="000B0CF5" w:rsidP="000B0CF5">
      <w:pPr>
        <w:spacing w:after="120"/>
        <w:jc w:val="both"/>
      </w:pPr>
      <w:r>
        <w:rPr>
          <w:noProof/>
        </w:rPr>
        <w:drawing>
          <wp:inline distT="0" distB="0" distL="0" distR="0" wp14:anchorId="7E32478B" wp14:editId="69EF8BC4">
            <wp:extent cx="3600000" cy="2160000"/>
            <wp:effectExtent l="0" t="0" r="0" b="0"/>
            <wp:docPr id="6" name="Graf 6">
              <a:extLst xmlns:a="http://schemas.openxmlformats.org/drawingml/2006/main">
                <a:ext uri="{FF2B5EF4-FFF2-40B4-BE49-F238E27FC236}">
                  <a16:creationId xmlns:a16="http://schemas.microsoft.com/office/drawing/2014/main" id="{00000000-0008-0000-0400-0000A40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1F6DA2" w14:textId="77777777" w:rsidR="000B0CF5" w:rsidRDefault="000B0CF5" w:rsidP="000B0CF5">
      <w:pPr>
        <w:spacing w:after="120"/>
        <w:jc w:val="both"/>
      </w:pPr>
    </w:p>
    <w:p w14:paraId="5CBDE047" w14:textId="77777777" w:rsidR="000B0CF5" w:rsidRDefault="000B0CF5" w:rsidP="000B0CF5">
      <w:pPr>
        <w:spacing w:after="120"/>
        <w:jc w:val="both"/>
      </w:pPr>
      <w:r>
        <w:t>Ve sledovaných měsících bylo nejvíce prostoru tématu věnováno v červenci a prosinci roku 2020. V průběhu července se k němu vyjádřila třetina pisatelů ze všech sedmi sledovaných měsíců. V posledním měsíci roku to byla zhruba čtvrtina.</w:t>
      </w:r>
    </w:p>
    <w:p w14:paraId="7B51EA84" w14:textId="77777777" w:rsidR="000B0CF5" w:rsidRDefault="000B0CF5" w:rsidP="000B0CF5">
      <w:pPr>
        <w:spacing w:after="120"/>
        <w:jc w:val="both"/>
      </w:pPr>
      <w:r w:rsidRPr="00A749BE">
        <w:t>V téměř polovině zmínek komentující vyjadřovali svůj</w:t>
      </w:r>
      <w:r>
        <w:t xml:space="preserve"> osobní</w:t>
      </w:r>
      <w:r w:rsidRPr="00A749BE">
        <w:t xml:space="preserve"> názor na polyamorii. Ve více než třetině případů měli</w:t>
      </w:r>
      <w:r>
        <w:t xml:space="preserve"> lidé</w:t>
      </w:r>
      <w:r w:rsidRPr="00A749BE">
        <w:t xml:space="preserve"> tendenci tento princip vztahu zavrhovat a hodnotit negativně. </w:t>
      </w:r>
      <w:r>
        <w:t>P</w:t>
      </w:r>
      <w:r w:rsidRPr="00A749BE">
        <w:t>očet příznivců a zastánců</w:t>
      </w:r>
      <w:r>
        <w:t xml:space="preserve"> polyamorie byl však nižší jen o málo. </w:t>
      </w:r>
    </w:p>
    <w:p w14:paraId="109ECB48" w14:textId="77777777" w:rsidR="000B0CF5" w:rsidRDefault="000B0CF5" w:rsidP="000B0CF5">
      <w:pPr>
        <w:spacing w:after="120"/>
        <w:jc w:val="both"/>
      </w:pPr>
      <w:r>
        <w:t xml:space="preserve">Analýza odhalila, že část diskutujících zásadně nechápe principy polyamorie. Téměř ve třiceti procentech názorů komentující popisovali, co si pod významem polyamorie sami představují. Více než polovina z těchto lidí zaměňovala polyamorii s polygamií – jsou přesvědčeni, že je založena na promiskuitě a nevázané sexualitě. V protipólu stála třetina uživatelů, kteří vědí, na čem je tato forma vztahu založena. Hodnotí ji kladně a oceňují některé její principy, především otevřenou </w:t>
      </w:r>
      <w:r w:rsidRPr="00803D11">
        <w:t>komunikaci</w:t>
      </w:r>
      <w:r>
        <w:t xml:space="preserve"> účastníků těchto vztahů. </w:t>
      </w:r>
    </w:p>
    <w:p w14:paraId="36E9506A" w14:textId="6120A508" w:rsidR="000B0CF5" w:rsidRDefault="000B0CF5" w:rsidP="000B0CF5">
      <w:pPr>
        <w:spacing w:after="120"/>
        <w:jc w:val="both"/>
      </w:pPr>
      <w:r>
        <w:t xml:space="preserve">V rámci konkrétních osobních názorů komentujících byly záporné a kladné reakce zcela vyrovnané. V negativních komentářích </w:t>
      </w:r>
      <w:r w:rsidRPr="00B311A2">
        <w:t>pisatelé</w:t>
      </w:r>
      <w:r>
        <w:t xml:space="preserve"> odsuzovali polyamorii a zmiňovali, že by v této formě vztahu </w:t>
      </w:r>
      <w:r w:rsidRPr="00B311A2">
        <w:t>nechtěli ani</w:t>
      </w:r>
      <w:r>
        <w:t xml:space="preserve"> nedokázali žít. Oponovali jim pozitivně naklonění lidé, kteří podotkli, že monogamie odporuje lidské psychice a genetickým predispozicím. Polyamorii ocenili především jako vhodný nástroj při řešení partnerských krizí a poznamenali, že by díky ní bylo možné předejít některým rozchodům. </w:t>
      </w:r>
    </w:p>
    <w:p w14:paraId="2FBEC262" w14:textId="1035C491" w:rsidR="00D172E0" w:rsidRDefault="000B0CF5" w:rsidP="000B0CF5">
      <w:pPr>
        <w:spacing w:after="120"/>
        <w:jc w:val="both"/>
      </w:pPr>
      <w:r>
        <w:t>V celkovém počtu zmínek dosáhly významnější pozice také články, jejichž pozornost byla primárně zaměřena na polyamorii jakožto princip vztahu. Orientace na celebrity zde budila pouze okrajový zájem. Tyto články tvořily téměř jednu pětinu všech příspěvků.</w:t>
      </w:r>
    </w:p>
    <w:p w14:paraId="79C2AD16" w14:textId="77777777" w:rsidR="00D172E0" w:rsidRDefault="00D172E0">
      <w:r>
        <w:br w:type="page"/>
      </w:r>
    </w:p>
    <w:p w14:paraId="4433F534" w14:textId="77777777" w:rsidR="000B0CF5" w:rsidRDefault="000B0CF5" w:rsidP="000B0CF5">
      <w:pPr>
        <w:spacing w:after="120"/>
        <w:jc w:val="both"/>
      </w:pPr>
      <w:r>
        <w:lastRenderedPageBreak/>
        <w:t xml:space="preserve">Samotné téma nejvíce rezonovalo na sociálních sítích, především na Facebooku, kde se k němu vyjádřila bezmála polovina ze všech komentujících. Výraznější zastoupení získaly také zpravodajské portály, na nichž se vyskytla více něž čtvrtina z celkového počtu zmínek. </w:t>
      </w:r>
    </w:p>
    <w:p w14:paraId="1852B04C" w14:textId="77777777" w:rsidR="000B0CF5" w:rsidRDefault="000B0CF5" w:rsidP="000B0CF5">
      <w:pPr>
        <w:pStyle w:val="Titulek"/>
        <w:keepNext/>
        <w:spacing w:after="120"/>
        <w:jc w:val="both"/>
      </w:pPr>
      <w:r>
        <w:t xml:space="preserve">Graf </w:t>
      </w:r>
      <w:r w:rsidR="00E3754D">
        <w:fldChar w:fldCharType="begin"/>
      </w:r>
      <w:r w:rsidR="00E3754D">
        <w:instrText xml:space="preserve"> S</w:instrText>
      </w:r>
      <w:r w:rsidR="00E3754D">
        <w:instrText xml:space="preserve">EQ Graf \* ARABIC </w:instrText>
      </w:r>
      <w:r w:rsidR="00E3754D">
        <w:fldChar w:fldCharType="separate"/>
      </w:r>
      <w:r>
        <w:rPr>
          <w:noProof/>
        </w:rPr>
        <w:t>3</w:t>
      </w:r>
      <w:r w:rsidR="00E3754D">
        <w:rPr>
          <w:noProof/>
        </w:rPr>
        <w:fldChar w:fldCharType="end"/>
      </w:r>
      <w:r>
        <w:t xml:space="preserve"> </w:t>
      </w:r>
      <w:r w:rsidRPr="00E07AC6">
        <w:t>Za</w:t>
      </w:r>
      <w:r>
        <w:t>s</w:t>
      </w:r>
      <w:r w:rsidRPr="00E07AC6">
        <w:t>toupení jednotlivých témat a rozdělení nejdiskutovanějšího tématu do kategorií</w:t>
      </w:r>
      <w:r>
        <w:t xml:space="preserve"> v období 1. 6. – 31. 12. 2020</w:t>
      </w:r>
    </w:p>
    <w:p w14:paraId="3742165F" w14:textId="77777777" w:rsidR="000B0CF5" w:rsidRDefault="000B0CF5" w:rsidP="000B0CF5">
      <w:pPr>
        <w:keepNext/>
        <w:spacing w:after="120"/>
        <w:jc w:val="both"/>
      </w:pPr>
      <w:r>
        <w:rPr>
          <w:noProof/>
        </w:rPr>
        <w:drawing>
          <wp:inline distT="0" distB="0" distL="0" distR="0" wp14:anchorId="25D1CA2D" wp14:editId="7C45F05E">
            <wp:extent cx="5760720" cy="2682875"/>
            <wp:effectExtent l="0" t="0" r="5080" b="0"/>
            <wp:docPr id="5" name="Graf 5">
              <a:extLst xmlns:a="http://schemas.openxmlformats.org/drawingml/2006/main">
                <a:ext uri="{FF2B5EF4-FFF2-40B4-BE49-F238E27FC236}">
                  <a16:creationId xmlns:a16="http://schemas.microsoft.com/office/drawing/2014/main" id="{7FB0FF3D-F2E9-CB46-A06E-38F9A8FE15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610E47" w14:textId="77777777" w:rsidR="000B0CF5" w:rsidRDefault="000B0CF5" w:rsidP="000B0CF5">
      <w:pPr>
        <w:spacing w:after="120"/>
        <w:ind w:firstLine="708"/>
        <w:jc w:val="both"/>
      </w:pPr>
    </w:p>
    <w:p w14:paraId="7FF27877" w14:textId="77777777" w:rsidR="000B0CF5" w:rsidRDefault="000B0CF5" w:rsidP="000B0CF5">
      <w:pPr>
        <w:spacing w:after="120"/>
        <w:jc w:val="both"/>
        <w:rPr>
          <w:b/>
          <w:bCs/>
        </w:rPr>
      </w:pPr>
    </w:p>
    <w:p w14:paraId="140470CF" w14:textId="579CC837" w:rsidR="000B0CF5" w:rsidRPr="00EA51BD" w:rsidRDefault="000B0CF5" w:rsidP="000B0CF5">
      <w:pPr>
        <w:spacing w:after="120"/>
        <w:jc w:val="both"/>
        <w:rPr>
          <w:b/>
        </w:rPr>
      </w:pPr>
      <w:r w:rsidRPr="00E65FB0">
        <w:rPr>
          <w:b/>
          <w:bCs/>
        </w:rPr>
        <w:t>Druhé období</w:t>
      </w:r>
      <w:r w:rsidR="00D172E0">
        <w:rPr>
          <w:b/>
        </w:rPr>
        <w:t>: 1. 1. – 31. 7. 2021</w:t>
      </w:r>
    </w:p>
    <w:p w14:paraId="0968672E" w14:textId="77777777" w:rsidR="000B0CF5" w:rsidRDefault="000B0CF5" w:rsidP="000B0CF5">
      <w:pPr>
        <w:spacing w:after="120"/>
        <w:jc w:val="both"/>
      </w:pPr>
      <w:r>
        <w:t>Ve vnímání diskutujících se od ledna roku 2021 do popředí dostala kritika problematiky polyamorie. Negativní komentáře výrazně přesáhly polovinu z celkového počtu zmínek. Naproti tomu kladného hodnocení dosáhla polyamorie pouze v jedné desetině případů.</w:t>
      </w:r>
    </w:p>
    <w:p w14:paraId="054B091C" w14:textId="77777777" w:rsidR="000B0CF5" w:rsidRDefault="000B0CF5" w:rsidP="000B0CF5">
      <w:pPr>
        <w:pStyle w:val="Titulek"/>
        <w:keepNext/>
        <w:spacing w:after="120"/>
        <w:jc w:val="both"/>
      </w:pPr>
      <w:r>
        <w:t xml:space="preserve">Graf </w:t>
      </w:r>
      <w:r>
        <w:fldChar w:fldCharType="begin"/>
      </w:r>
      <w:r>
        <w:instrText>SEQ Graf \* ARABIC</w:instrText>
      </w:r>
      <w:r>
        <w:fldChar w:fldCharType="separate"/>
      </w:r>
      <w:r>
        <w:rPr>
          <w:noProof/>
        </w:rPr>
        <w:t>4</w:t>
      </w:r>
      <w:r>
        <w:fldChar w:fldCharType="end"/>
      </w:r>
      <w:r>
        <w:t xml:space="preserve"> Rozložení sentimentu v období 1. 1. – 31. 7. 2021</w:t>
      </w:r>
    </w:p>
    <w:p w14:paraId="2AA92FE5" w14:textId="77777777" w:rsidR="000B0CF5" w:rsidRDefault="000B0CF5" w:rsidP="000B0CF5">
      <w:pPr>
        <w:spacing w:after="120"/>
        <w:jc w:val="both"/>
      </w:pPr>
      <w:r>
        <w:rPr>
          <w:noProof/>
        </w:rPr>
        <w:drawing>
          <wp:inline distT="0" distB="0" distL="0" distR="0" wp14:anchorId="2223460E" wp14:editId="3E433CF6">
            <wp:extent cx="3600000" cy="2160000"/>
            <wp:effectExtent l="0" t="0" r="0" b="0"/>
            <wp:docPr id="8" name="Graf 8">
              <a:extLst xmlns:a="http://schemas.openxmlformats.org/drawingml/2006/main">
                <a:ext uri="{FF2B5EF4-FFF2-40B4-BE49-F238E27FC236}">
                  <a16:creationId xmlns:a16="http://schemas.microsoft.com/office/drawing/2014/main" id="{DAB200CA-3873-794A-AC5B-897124CE80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9F2AED" w14:textId="77777777" w:rsidR="000B0CF5" w:rsidRDefault="000B0CF5" w:rsidP="000B0CF5">
      <w:pPr>
        <w:spacing w:after="120"/>
        <w:jc w:val="both"/>
      </w:pPr>
    </w:p>
    <w:p w14:paraId="703E8B8E" w14:textId="34B9DC5E" w:rsidR="00D172E0" w:rsidRDefault="00D172E0">
      <w:r>
        <w:br w:type="page"/>
      </w:r>
    </w:p>
    <w:p w14:paraId="2A7CAF0A" w14:textId="77777777" w:rsidR="000B0CF5" w:rsidRDefault="000B0CF5" w:rsidP="000B0CF5">
      <w:pPr>
        <w:spacing w:after="120"/>
        <w:jc w:val="both"/>
      </w:pPr>
      <w:r w:rsidRPr="003E288F">
        <w:lastRenderedPageBreak/>
        <w:t>Téma polyamorie nejvíce rezonovalo v červnu, kdy analýza zaznamenala téměř polovinu zmínek z celých sedmi měsíců.</w:t>
      </w:r>
      <w:r>
        <w:t xml:space="preserve"> Příčinou byla především medializace </w:t>
      </w:r>
      <w:proofErr w:type="spellStart"/>
      <w:r>
        <w:t>polyamorního</w:t>
      </w:r>
      <w:proofErr w:type="spellEnd"/>
      <w:r>
        <w:t xml:space="preserve"> vztahu hudebníka </w:t>
      </w:r>
      <w:proofErr w:type="spellStart"/>
      <w:r>
        <w:t>Voxela</w:t>
      </w:r>
      <w:proofErr w:type="spellEnd"/>
      <w:r>
        <w:t xml:space="preserve">. Okrajově bylo v té době otevřeno i téma pirátského poslance Mikuláše </w:t>
      </w:r>
      <w:proofErr w:type="spellStart"/>
      <w:r>
        <w:t>F</w:t>
      </w:r>
      <w:r w:rsidRPr="009D7B0B">
        <w:t>erjenčík</w:t>
      </w:r>
      <w:r>
        <w:t>a</w:t>
      </w:r>
      <w:proofErr w:type="spellEnd"/>
      <w:r>
        <w:t xml:space="preserve">, který v roce 2017 v rozhovoru zmínil možnost uzákonění polyamorie. Hojněji bylo téma diskutováno také v březnu – z celku se k tomuto měsíci vztahovala více než pětina všech příspěvků sledovaného období. Důvodem vyššího zájmu byly články věnující se </w:t>
      </w:r>
      <w:proofErr w:type="spellStart"/>
      <w:r>
        <w:t>polyamorním</w:t>
      </w:r>
      <w:proofErr w:type="spellEnd"/>
      <w:r>
        <w:t xml:space="preserve"> vztahům herečky Terezy Těžké. </w:t>
      </w:r>
    </w:p>
    <w:p w14:paraId="0C53CE34" w14:textId="77777777" w:rsidR="000B0CF5" w:rsidRDefault="000B0CF5" w:rsidP="000B0CF5">
      <w:pPr>
        <w:spacing w:after="120"/>
        <w:jc w:val="both"/>
      </w:pPr>
      <w:r>
        <w:t xml:space="preserve">Ve druhém sledovaném období Češi a Slováci v rámci tématu polyamorie vyjadřovali především svůj osobní názor. Zmínky, v nichž komentující sdělovali vlastní postoj k této formě vztahu, výrazně překročily padesát procent z celkového počtu zmínek ve sledovaném období. Ukázalo se, že polyamorie byla mnohým trnem v oku. V osobních názorech totiž silně převládaly záporné reakce, které byly zaznamenány téměř v šedesáti procentech případů. Naproti tomu jen něco před jednu desetinu komentujících se k polyamorii stavělo kladně.  </w:t>
      </w:r>
    </w:p>
    <w:p w14:paraId="061A63E1" w14:textId="77777777" w:rsidR="000B0CF5" w:rsidRDefault="000B0CF5" w:rsidP="000B0CF5">
      <w:pPr>
        <w:spacing w:after="120"/>
        <w:jc w:val="both"/>
      </w:pPr>
      <w:r>
        <w:t xml:space="preserve">V tomto tematickém okruhu se polyamorie setkala se značným nepochopením, které se objevilo ve více než třetině komentářů. Podobně jako v předchozím období komentující zaměňovali polyamorii s přelétavostí, promiskuitou i polygamií, přičemž se nevyhýbali ani vulgárnějším výrazům. Častým terčem kritiky byl i samotný název tohoto vztahového konceptu. Komentující zmiňovali, že se pod trendovým názvem skrývá pouze nevěra, </w:t>
      </w:r>
      <w:proofErr w:type="spellStart"/>
      <w:r>
        <w:t>swingers</w:t>
      </w:r>
      <w:proofErr w:type="spellEnd"/>
      <w:r>
        <w:t xml:space="preserve"> či jiné pro ně společensky nevhodné chování. </w:t>
      </w:r>
    </w:p>
    <w:p w14:paraId="3D76710D" w14:textId="77777777" w:rsidR="000B0CF5" w:rsidRDefault="000B0CF5" w:rsidP="000B0CF5">
      <w:pPr>
        <w:spacing w:after="120"/>
        <w:jc w:val="both"/>
      </w:pPr>
      <w:r>
        <w:t>Konkrétnější osobní názory na problematiku atakovaly hranici čtvrtiny příspěvků. Více než polovina z nich se k této formě vztahu vyjadřovala striktně negativně. Komentáře se s daným konceptem zpravidla neztotožňovaly z důvodů tradičních rodinných hodnot, žárlivosti či pouhému preferování monogamie apod. Komentující uváděli, že laská je pro ně spojena s věrností a oddaností jedné osobě a neumí si představit výchovu dětí v </w:t>
      </w:r>
      <w:proofErr w:type="spellStart"/>
      <w:r>
        <w:t>polyamorním</w:t>
      </w:r>
      <w:proofErr w:type="spellEnd"/>
      <w:r>
        <w:t xml:space="preserve"> vztahu. </w:t>
      </w:r>
    </w:p>
    <w:p w14:paraId="03DBD00D" w14:textId="77777777" w:rsidR="000B0CF5" w:rsidRDefault="000B0CF5" w:rsidP="000B0CF5">
      <w:pPr>
        <w:spacing w:after="120"/>
        <w:jc w:val="both"/>
      </w:pPr>
      <w:r>
        <w:t xml:space="preserve">Četným projevem se v diskusích stala také jistá forma netečnosti, či naopak liberalismu. V takových případech se pisatelé nechali slyšet, že jim je jedno, jak žijí ostatní a ani je to nezajímá. Pozitivněji smýšlející pak uváděli, že je právem každého člověka být šťastný a pokud tato forma vztahu vyhovuje všem zúčastněným, nevidí v tom nic špatného. </w:t>
      </w:r>
    </w:p>
    <w:p w14:paraId="22C92B69" w14:textId="77777777" w:rsidR="000B0CF5" w:rsidRDefault="000B0CF5" w:rsidP="000B0CF5">
      <w:pPr>
        <w:spacing w:after="120"/>
        <w:jc w:val="both"/>
      </w:pPr>
      <w:r>
        <w:t>Ostře byla kritizována také „dnešní doba“. Komentující negativně hodnotili liberální přístup </w:t>
      </w:r>
      <w:proofErr w:type="gramStart"/>
      <w:r>
        <w:t>k</w:t>
      </w:r>
      <w:proofErr w:type="gramEnd"/>
      <w:r>
        <w:t> genderu a rozličným formám vztahu. Zpravidla se odvolávali na minulost, své mládí a</w:t>
      </w:r>
      <w:r>
        <w:rPr>
          <w:rFonts w:hint="cs"/>
          <w:rtl/>
        </w:rPr>
        <w:t> </w:t>
      </w:r>
      <w:r>
        <w:t>nastavení současné společnosti. Polyamorii tak primárně hodnotili jako výstřelek či trend moderní doby.</w:t>
      </w:r>
    </w:p>
    <w:p w14:paraId="1A9326D3" w14:textId="77777777" w:rsidR="000B0CF5" w:rsidRDefault="000B0CF5" w:rsidP="000B0CF5">
      <w:pPr>
        <w:spacing w:after="120"/>
        <w:jc w:val="both"/>
      </w:pPr>
      <w:r>
        <w:t xml:space="preserve">Více než jedna čtvrtina diskutujících se vyjadřovala také k medializaci </w:t>
      </w:r>
      <w:proofErr w:type="spellStart"/>
      <w:r>
        <w:t>polyamorních</w:t>
      </w:r>
      <w:proofErr w:type="spellEnd"/>
      <w:r>
        <w:t xml:space="preserve"> celebrit</w:t>
      </w:r>
      <w:r>
        <w:rPr>
          <w:rFonts w:hint="cs"/>
          <w:rtl/>
        </w:rPr>
        <w:t> </w:t>
      </w:r>
      <w:r>
        <w:t>i</w:t>
      </w:r>
      <w:r>
        <w:rPr>
          <w:rFonts w:hint="cs"/>
          <w:rtl/>
        </w:rPr>
        <w:t> </w:t>
      </w:r>
      <w:r>
        <w:t>samotné polyamorii. Zřejmě nepřekvapí, že drtívá většina těchto zmínek byla</w:t>
      </w:r>
      <w:r>
        <w:rPr>
          <w:rFonts w:hint="cs"/>
          <w:rtl/>
        </w:rPr>
        <w:t> </w:t>
      </w:r>
      <w:r>
        <w:t>v negativním duchu. Pisatelé kritizovali média například z propagace deviací a</w:t>
      </w:r>
      <w:r>
        <w:rPr>
          <w:rFonts w:hint="cs"/>
          <w:lang w:bidi="he-IL"/>
        </w:rPr>
        <w:t> </w:t>
      </w:r>
      <w:r>
        <w:t>nevhodného vlivu na mládež. Ostřejší kritiky nebyly ušetřeny ani samotné celebrity, jimž byla na vrub připisována snaha o zviditelnění či sarkastické a posměšné poznámky na jejich osoby.</w:t>
      </w:r>
    </w:p>
    <w:p w14:paraId="1A4531AA" w14:textId="77777777" w:rsidR="000B0CF5" w:rsidRDefault="000B0CF5" w:rsidP="000B0CF5">
      <w:pPr>
        <w:spacing w:after="120"/>
        <w:jc w:val="both"/>
      </w:pPr>
      <w:r>
        <w:t xml:space="preserve">Diskusi o polyamorii ovládl v daném období Facebook, na němž se k tématu vyjádřily více než tři čtvrtiny ze všech komentujících. Silněji zastoupeny byly také zpravodajské portály, kde se téma objevilo ve více než jedné desetině případů. Ostatní digitální platformy a sociální sítě hrály pouze minoritní roli. </w:t>
      </w:r>
    </w:p>
    <w:p w14:paraId="6B8F0565" w14:textId="77777777" w:rsidR="000B0CF5" w:rsidRDefault="000B0CF5" w:rsidP="000B0CF5">
      <w:pPr>
        <w:pStyle w:val="Titulek"/>
        <w:keepNext/>
        <w:spacing w:after="120"/>
        <w:jc w:val="both"/>
      </w:pPr>
      <w:r>
        <w:lastRenderedPageBreak/>
        <w:t xml:space="preserve">Graf </w:t>
      </w:r>
      <w:r w:rsidR="00E3754D">
        <w:fldChar w:fldCharType="begin"/>
      </w:r>
      <w:r w:rsidR="00E3754D">
        <w:instrText xml:space="preserve"> SEQ Graf \* ARABIC </w:instrText>
      </w:r>
      <w:r w:rsidR="00E3754D">
        <w:fldChar w:fldCharType="separate"/>
      </w:r>
      <w:r>
        <w:rPr>
          <w:noProof/>
        </w:rPr>
        <w:t>5</w:t>
      </w:r>
      <w:r w:rsidR="00E3754D">
        <w:rPr>
          <w:noProof/>
        </w:rPr>
        <w:fldChar w:fldCharType="end"/>
      </w:r>
      <w:r>
        <w:t xml:space="preserve"> </w:t>
      </w:r>
      <w:r w:rsidRPr="00425EEE">
        <w:t xml:space="preserve">Zastoupení jednotlivých témat a rozdělení nejdiskutovanějšího tématu do kategorií v období 1. </w:t>
      </w:r>
      <w:r>
        <w:t>1</w:t>
      </w:r>
      <w:r w:rsidRPr="00425EEE">
        <w:t xml:space="preserve">. – 31. </w:t>
      </w:r>
      <w:r>
        <w:t>7</w:t>
      </w:r>
      <w:r w:rsidRPr="00425EEE">
        <w:t>. 202</w:t>
      </w:r>
      <w:r>
        <w:t>1</w:t>
      </w:r>
    </w:p>
    <w:p w14:paraId="68CEEE32" w14:textId="77777777" w:rsidR="000B0CF5" w:rsidRDefault="000B0CF5" w:rsidP="000B0CF5">
      <w:pPr>
        <w:spacing w:after="120"/>
        <w:jc w:val="both"/>
      </w:pPr>
      <w:r>
        <w:rPr>
          <w:noProof/>
        </w:rPr>
        <w:drawing>
          <wp:inline distT="0" distB="0" distL="0" distR="0" wp14:anchorId="348673D9" wp14:editId="25171471">
            <wp:extent cx="5760720" cy="2700655"/>
            <wp:effectExtent l="0" t="0" r="5080" b="4445"/>
            <wp:docPr id="7" name="Graf 7">
              <a:extLst xmlns:a="http://schemas.openxmlformats.org/drawingml/2006/main">
                <a:ext uri="{FF2B5EF4-FFF2-40B4-BE49-F238E27FC236}">
                  <a16:creationId xmlns:a16="http://schemas.microsoft.com/office/drawing/2014/main" id="{748672B0-884B-7142-B92E-F72EF01AF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94F3C4" w14:textId="77777777" w:rsidR="000B0CF5" w:rsidRPr="00E65FB0" w:rsidRDefault="000B0CF5" w:rsidP="000B0CF5">
      <w:pPr>
        <w:spacing w:after="120"/>
        <w:ind w:firstLine="708"/>
        <w:jc w:val="both"/>
        <w:rPr>
          <w:b/>
          <w:bCs/>
        </w:rPr>
      </w:pPr>
    </w:p>
    <w:p w14:paraId="1E588CDB" w14:textId="450072BF" w:rsidR="000B0CF5" w:rsidRPr="00EA51BD" w:rsidRDefault="005C1649" w:rsidP="000B0CF5">
      <w:pPr>
        <w:spacing w:after="120"/>
        <w:jc w:val="both"/>
        <w:rPr>
          <w:b/>
          <w:bCs/>
        </w:rPr>
      </w:pPr>
      <w:r>
        <w:rPr>
          <w:b/>
          <w:bCs/>
        </w:rPr>
        <w:t>Po</w:t>
      </w:r>
      <w:r w:rsidR="000B0CF5" w:rsidRPr="00E65FB0">
        <w:rPr>
          <w:b/>
          <w:bCs/>
        </w:rPr>
        <w:t>rovnání</w:t>
      </w:r>
    </w:p>
    <w:p w14:paraId="4620818E" w14:textId="77777777" w:rsidR="000B0CF5" w:rsidRDefault="000B0CF5" w:rsidP="000B0CF5">
      <w:pPr>
        <w:spacing w:after="120"/>
        <w:jc w:val="both"/>
      </w:pPr>
      <w:r>
        <w:t xml:space="preserve">Po lednovém zveřejnění článků o polyamorii herečky Terezy Těžké došlo k prudkému a dlouhodobému nárůstu počtu zmínek na dané téma. Ještě větších rozměrů nabrala tato problematika v letních měsících, kdy se ke stejnému partnerskému kroku vyjádřily další známé osobnosti – v prvé řadě hudebník </w:t>
      </w:r>
      <w:proofErr w:type="spellStart"/>
      <w:r>
        <w:t>Voxel</w:t>
      </w:r>
      <w:proofErr w:type="spellEnd"/>
      <w:r>
        <w:t xml:space="preserve"> a zpěvačka Iva </w:t>
      </w:r>
      <w:proofErr w:type="spellStart"/>
      <w:r>
        <w:t>Frühlingová</w:t>
      </w:r>
      <w:proofErr w:type="spellEnd"/>
      <w:r>
        <w:t xml:space="preserve">. Oproti posledním sedmi měsícům roku 2020 došlo v prvním pololetí následujícího roku k téměř patnáctinásobnému nárůstu počtu relevantních zmínek. K exponenciálnímu nárůstu došlo především v samotné diskusi. Zatímco v prvním období tvořila mediální publikace téměř jednu čtvrtinu z celkového počtu zmínek, v druhém období to byly pouze jednotky procent. </w:t>
      </w:r>
    </w:p>
    <w:p w14:paraId="6816EFD0" w14:textId="77777777" w:rsidR="000B0CF5" w:rsidRDefault="000B0CF5" w:rsidP="000B0CF5">
      <w:pPr>
        <w:spacing w:after="120"/>
        <w:jc w:val="both"/>
      </w:pPr>
      <w:r>
        <w:t xml:space="preserve">Současně došlo ke značné proměně tónu, v němž se pisatelé k danému tématu vyjadřovali. Zatímco v prvním sledovaném období byly komentáře bez většího citového zabarvení, v prvním pololetí roku 2021 se dostávaly do popředí výrazně negativní reakce, jejichž autoři představovali více než polovinu všech komentujících. Téma současně ztratilo procentuální zastoupení zastánců a kladně reagujících. V druhé půli roku 2020 se k němu pozitivně vyjádřila téměř jedna pětina komentujících. V roce 2021 se tento postoj zúžil pouze na jednu desetinu. </w:t>
      </w:r>
    </w:p>
    <w:p w14:paraId="52FAE67D" w14:textId="77777777" w:rsidR="000B0CF5" w:rsidRDefault="000B0CF5" w:rsidP="000B0CF5">
      <w:pPr>
        <w:spacing w:after="120"/>
        <w:jc w:val="both"/>
      </w:pPr>
      <w:r>
        <w:t xml:space="preserve">Primárně došlo také k enormnímu nárůstu diskutujících u tématu samotné medializace polyamorie. Zatímco v prvním sledovaném období k této problematice diskuse směřovala pouze okrajově, ve druhé fázi </w:t>
      </w:r>
      <w:r w:rsidRPr="00047F78">
        <w:t>monitoringu již šlo o jedno</w:t>
      </w:r>
      <w:r>
        <w:t xml:space="preserve"> z nejčastějších témat. </w:t>
      </w:r>
    </w:p>
    <w:p w14:paraId="7E6920C6" w14:textId="77777777" w:rsidR="000B0CF5" w:rsidRDefault="000B0CF5" w:rsidP="000B0CF5">
      <w:pPr>
        <w:spacing w:after="120"/>
        <w:jc w:val="both"/>
      </w:pPr>
      <w:r>
        <w:t xml:space="preserve">K výraznějšímu nárůstu došlo také v otázce vlastních názoru komentujících. V druhé polovině roku 2020 výrazněji vzrostl počet diskutujících, kteří se k tomuto tématu vyjadřovali. V rozložení jednotlivých kategorií názorů však zůstalo spektrum poměrně konzistentní. </w:t>
      </w:r>
    </w:p>
    <w:p w14:paraId="221B4431" w14:textId="77777777" w:rsidR="000B0CF5" w:rsidRDefault="000B0CF5" w:rsidP="000B0CF5">
      <w:pPr>
        <w:spacing w:after="120"/>
        <w:jc w:val="both"/>
      </w:pPr>
      <w:r>
        <w:t>Nutno zmínit, že při součtu obou sledovaných období se vyskytlo pouze 1 % lidí, kteří se vyjádřili, že mají s polyamorií jakoukoliv bližší zkušenost, ať už z vlastního života, nebo z blízkého okolí. Ve druhém ze sledovaných obdobích došlo v porovnání s prvním k nárůstu počtu zmínek zhruba na dvojnásobek.</w:t>
      </w:r>
    </w:p>
    <w:p w14:paraId="4E833F36" w14:textId="6BCD5E99" w:rsidR="000B0CF5" w:rsidRPr="00D172E0" w:rsidRDefault="000B0CF5" w:rsidP="00161B34">
      <w:pPr>
        <w:spacing w:after="120"/>
        <w:jc w:val="both"/>
      </w:pPr>
      <w:r>
        <w:lastRenderedPageBreak/>
        <w:t>Oproti druhému pololetí roku 2020 došlo k vyššímu přesunu pozornosti ze zpravodajských webů na Facebook. Tento fakt je však způsoben obecně vzrůstající diskusí a mnohonásobně vyšším počtem komentujících.</w:t>
      </w:r>
    </w:p>
    <w:p w14:paraId="16DA223D" w14:textId="5296EF5D" w:rsidR="00D1778A" w:rsidRDefault="00D1778A" w:rsidP="006F62E7">
      <w:pPr>
        <w:keepNext/>
        <w:keepLines/>
        <w:spacing w:line="276" w:lineRule="auto"/>
      </w:pPr>
    </w:p>
    <w:p w14:paraId="036992D0" w14:textId="0431E8BE" w:rsidR="00B232E6" w:rsidRDefault="00B232E6" w:rsidP="006F62E7">
      <w:pPr>
        <w:keepNext/>
        <w:keepLines/>
        <w:spacing w:line="276" w:lineRule="auto"/>
      </w:pPr>
    </w:p>
    <w:p w14:paraId="09BA76D3" w14:textId="21F55A1F" w:rsidR="00B232E6" w:rsidRDefault="000C1A68" w:rsidP="006F62E7">
      <w:pPr>
        <w:keepNext/>
        <w:keepLines/>
        <w:spacing w:line="276" w:lineRule="auto"/>
        <w:rPr>
          <w:i/>
          <w:iCs/>
        </w:rPr>
      </w:pPr>
      <w:proofErr w:type="spellStart"/>
      <w:r w:rsidRPr="00616279">
        <w:rPr>
          <w:b/>
          <w:bCs/>
          <w:i/>
          <w:iCs/>
        </w:rPr>
        <w:t>Adbros</w:t>
      </w:r>
      <w:proofErr w:type="spellEnd"/>
      <w:r w:rsidRPr="00616279">
        <w:rPr>
          <w:i/>
          <w:iCs/>
        </w:rPr>
        <w:t xml:space="preserve"> je česká společnost zabývající se </w:t>
      </w:r>
      <w:r w:rsidR="00F50FE4" w:rsidRPr="00616279">
        <w:rPr>
          <w:i/>
          <w:iCs/>
        </w:rPr>
        <w:t xml:space="preserve">vývojem a </w:t>
      </w:r>
      <w:r w:rsidR="00616279" w:rsidRPr="00616279">
        <w:rPr>
          <w:i/>
          <w:iCs/>
        </w:rPr>
        <w:t>digitálním marketingem se sídlem v Brně.</w:t>
      </w:r>
      <w:r w:rsidR="00616279">
        <w:rPr>
          <w:i/>
          <w:iCs/>
        </w:rPr>
        <w:t xml:space="preserve"> </w:t>
      </w:r>
      <w:r w:rsidR="00256BAA">
        <w:rPr>
          <w:i/>
          <w:iCs/>
        </w:rPr>
        <w:t>Její tým</w:t>
      </w:r>
      <w:r w:rsidR="00C36831">
        <w:rPr>
          <w:i/>
          <w:iCs/>
        </w:rPr>
        <w:t xml:space="preserve"> </w:t>
      </w:r>
      <w:proofErr w:type="gramStart"/>
      <w:r w:rsidR="00FC1686">
        <w:rPr>
          <w:i/>
          <w:iCs/>
        </w:rPr>
        <w:t>tvoří</w:t>
      </w:r>
      <w:proofErr w:type="gramEnd"/>
      <w:r w:rsidR="00FC1686">
        <w:rPr>
          <w:i/>
          <w:iCs/>
        </w:rPr>
        <w:t xml:space="preserve"> více než</w:t>
      </w:r>
      <w:r w:rsidR="002D6CFB">
        <w:rPr>
          <w:i/>
          <w:iCs/>
        </w:rPr>
        <w:t xml:space="preserve"> 60 odborníků </w:t>
      </w:r>
      <w:r w:rsidR="0024723F">
        <w:rPr>
          <w:i/>
          <w:iCs/>
        </w:rPr>
        <w:t>z oborů vývoje</w:t>
      </w:r>
      <w:r w:rsidR="00D76851">
        <w:rPr>
          <w:i/>
          <w:iCs/>
        </w:rPr>
        <w:t xml:space="preserve"> </w:t>
      </w:r>
      <w:r w:rsidR="00F00CFF">
        <w:rPr>
          <w:i/>
          <w:iCs/>
        </w:rPr>
        <w:t>digitálních systémů a aplikací, analytik</w:t>
      </w:r>
      <w:r w:rsidR="00925201">
        <w:rPr>
          <w:i/>
          <w:iCs/>
        </w:rPr>
        <w:t xml:space="preserve">, projektového řízení a </w:t>
      </w:r>
      <w:proofErr w:type="spellStart"/>
      <w:r w:rsidR="00925201">
        <w:rPr>
          <w:i/>
          <w:iCs/>
        </w:rPr>
        <w:t>customer</w:t>
      </w:r>
      <w:proofErr w:type="spellEnd"/>
      <w:r w:rsidR="00925201">
        <w:rPr>
          <w:i/>
          <w:iCs/>
        </w:rPr>
        <w:t xml:space="preserve"> care.</w:t>
      </w:r>
      <w:r w:rsidR="00D24230">
        <w:rPr>
          <w:i/>
          <w:iCs/>
        </w:rPr>
        <w:t xml:space="preserve"> Na trhu působí od roku 2006</w:t>
      </w:r>
      <w:r w:rsidR="008A53E2">
        <w:rPr>
          <w:i/>
          <w:iCs/>
        </w:rPr>
        <w:t xml:space="preserve"> a </w:t>
      </w:r>
      <w:r w:rsidR="00645BDE">
        <w:rPr>
          <w:i/>
          <w:iCs/>
        </w:rPr>
        <w:t>během své činnosti spustila 7 vlastních produktů.</w:t>
      </w:r>
    </w:p>
    <w:p w14:paraId="64AECD91" w14:textId="74E63C78" w:rsidR="00BC65C3" w:rsidRPr="00616279" w:rsidRDefault="00BC65C3" w:rsidP="006F62E7">
      <w:pPr>
        <w:keepNext/>
        <w:keepLines/>
        <w:spacing w:line="276" w:lineRule="auto"/>
        <w:rPr>
          <w:i/>
          <w:iCs/>
        </w:rPr>
      </w:pPr>
      <w:r>
        <w:rPr>
          <w:i/>
          <w:iCs/>
        </w:rPr>
        <w:t xml:space="preserve">Více informací najdete na webových stránkách </w:t>
      </w:r>
      <w:hyperlink r:id="rId16" w:history="1">
        <w:r w:rsidRPr="00A36DF0">
          <w:rPr>
            <w:rStyle w:val="Hypertextovodkaz"/>
            <w:i/>
            <w:iCs/>
          </w:rPr>
          <w:t>www.adbros.cz</w:t>
        </w:r>
      </w:hyperlink>
      <w:r>
        <w:rPr>
          <w:i/>
          <w:iCs/>
        </w:rPr>
        <w:t>.</w:t>
      </w:r>
    </w:p>
    <w:sectPr w:rsidR="00BC65C3" w:rsidRPr="00616279" w:rsidSect="002A440F">
      <w:headerReference w:type="even" r:id="rId17"/>
      <w:headerReference w:type="default" r:id="rId18"/>
      <w:footerReference w:type="even" r:id="rId19"/>
      <w:footerReference w:type="default" r:id="rId20"/>
      <w:headerReference w:type="first" r:id="rId21"/>
      <w:pgSz w:w="11900" w:h="16840"/>
      <w:pgMar w:top="226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DDA9" w14:textId="77777777" w:rsidR="00474437" w:rsidRDefault="00474437" w:rsidP="00610BCD">
      <w:r>
        <w:separator/>
      </w:r>
    </w:p>
  </w:endnote>
  <w:endnote w:type="continuationSeparator" w:id="0">
    <w:p w14:paraId="337D2905" w14:textId="77777777" w:rsidR="00474437" w:rsidRDefault="00474437" w:rsidP="00610BCD">
      <w:r>
        <w:continuationSeparator/>
      </w:r>
    </w:p>
  </w:endnote>
  <w:endnote w:type="continuationNotice" w:id="1">
    <w:p w14:paraId="5F0EE7EF" w14:textId="77777777" w:rsidR="00474437" w:rsidRDefault="00474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13154032"/>
      <w:docPartObj>
        <w:docPartGallery w:val="Page Numbers (Bottom of Page)"/>
        <w:docPartUnique/>
      </w:docPartObj>
    </w:sdtPr>
    <w:sdtEndPr>
      <w:rPr>
        <w:rStyle w:val="slostrnky"/>
      </w:rPr>
    </w:sdtEndPr>
    <w:sdtContent>
      <w:p w14:paraId="3B13F7C4" w14:textId="77777777" w:rsidR="00BE7346" w:rsidRDefault="00BE7346" w:rsidP="007C10F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814ECDA" w14:textId="77777777" w:rsidR="00BE7346" w:rsidRDefault="00BE7346" w:rsidP="007C10FC">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9302" w14:textId="037E453A" w:rsidR="00BE7346" w:rsidRPr="00240226" w:rsidRDefault="00FE45AE" w:rsidP="00DA0382">
    <w:pPr>
      <w:pStyle w:val="Zpat"/>
      <w:framePr w:h="1414" w:hRule="exact" w:wrap="none" w:vAnchor="text" w:hAnchor="page" w:x="1148" w:y="-1091"/>
      <w:ind w:right="357" w:firstLine="357"/>
      <w:rPr>
        <w:rStyle w:val="slostrnky"/>
        <w:b/>
        <w:bCs/>
        <w:sz w:val="20"/>
        <w:szCs w:val="20"/>
      </w:rPr>
    </w:pPr>
    <w:proofErr w:type="spellStart"/>
    <w:r w:rsidRPr="00240226">
      <w:rPr>
        <w:rStyle w:val="slostrnky"/>
        <w:b/>
        <w:bCs/>
        <w:sz w:val="20"/>
        <w:szCs w:val="20"/>
      </w:rPr>
      <w:t>Adbros</w:t>
    </w:r>
    <w:proofErr w:type="spellEnd"/>
    <w:r w:rsidRPr="00240226">
      <w:rPr>
        <w:rStyle w:val="slostrnky"/>
        <w:b/>
        <w:bCs/>
        <w:sz w:val="20"/>
        <w:szCs w:val="20"/>
      </w:rPr>
      <w:t>, s.r.o.</w:t>
    </w:r>
    <w:r w:rsidR="009E3282" w:rsidRPr="00240226">
      <w:rPr>
        <w:rStyle w:val="slostrnky"/>
        <w:b/>
        <w:bCs/>
        <w:sz w:val="20"/>
        <w:szCs w:val="20"/>
      </w:rPr>
      <w:tab/>
    </w:r>
    <w:r w:rsidR="009E3282" w:rsidRPr="00240226">
      <w:rPr>
        <w:rStyle w:val="slostrnky"/>
        <w:b/>
        <w:bCs/>
        <w:sz w:val="20"/>
        <w:szCs w:val="20"/>
      </w:rPr>
      <w:tab/>
      <w:t>Kontakt pro tisk</w:t>
    </w:r>
    <w:r w:rsidR="009E4E0D" w:rsidRPr="00240226">
      <w:rPr>
        <w:rStyle w:val="slostrnky"/>
        <w:b/>
        <w:bCs/>
        <w:sz w:val="20"/>
        <w:szCs w:val="20"/>
      </w:rPr>
      <w:t>:</w:t>
    </w:r>
  </w:p>
  <w:p w14:paraId="278058D4" w14:textId="1D4AD44C" w:rsidR="009E3282" w:rsidRPr="00240226" w:rsidRDefault="00240226" w:rsidP="00DA0382">
    <w:pPr>
      <w:pStyle w:val="Zpat"/>
      <w:framePr w:h="1414" w:hRule="exact" w:wrap="none" w:vAnchor="text" w:hAnchor="page" w:x="1148" w:y="-1091"/>
      <w:ind w:right="357" w:firstLine="357"/>
      <w:rPr>
        <w:rStyle w:val="slostrnky"/>
        <w:sz w:val="20"/>
        <w:szCs w:val="20"/>
      </w:rPr>
    </w:pPr>
    <w:r w:rsidRPr="00240226">
      <w:rPr>
        <w:rStyle w:val="slostrnky"/>
        <w:sz w:val="20"/>
        <w:szCs w:val="20"/>
      </w:rPr>
      <w:t>Srbská 2741/53</w:t>
    </w:r>
    <w:r w:rsidR="009E3282" w:rsidRPr="00240226">
      <w:rPr>
        <w:rStyle w:val="slostrnky"/>
        <w:sz w:val="20"/>
        <w:szCs w:val="20"/>
      </w:rPr>
      <w:tab/>
    </w:r>
    <w:r w:rsidR="009E3282" w:rsidRPr="00240226">
      <w:rPr>
        <w:rStyle w:val="slostrnky"/>
        <w:sz w:val="20"/>
        <w:szCs w:val="20"/>
      </w:rPr>
      <w:tab/>
    </w:r>
    <w:r w:rsidR="00DE7A82" w:rsidRPr="00240226">
      <w:rPr>
        <w:rStyle w:val="slostrnky"/>
        <w:sz w:val="20"/>
        <w:szCs w:val="20"/>
      </w:rPr>
      <w:t>Vojtěch Ustohal</w:t>
    </w:r>
  </w:p>
  <w:p w14:paraId="2D06E017" w14:textId="0AA89255" w:rsidR="009E4E0D" w:rsidRPr="00240226" w:rsidRDefault="00240226" w:rsidP="00DA0382">
    <w:pPr>
      <w:pStyle w:val="Zpat"/>
      <w:framePr w:h="1414" w:hRule="exact" w:wrap="none" w:vAnchor="text" w:hAnchor="page" w:x="1148" w:y="-1091"/>
      <w:ind w:right="357" w:firstLine="357"/>
      <w:rPr>
        <w:rStyle w:val="slostrnky"/>
        <w:sz w:val="20"/>
        <w:szCs w:val="20"/>
      </w:rPr>
    </w:pPr>
    <w:r w:rsidRPr="00240226">
      <w:rPr>
        <w:rStyle w:val="slostrnky"/>
        <w:sz w:val="20"/>
        <w:szCs w:val="20"/>
      </w:rPr>
      <w:t>Brno-Královo Pole</w:t>
    </w:r>
    <w:r w:rsidR="009E4E0D" w:rsidRPr="00240226">
      <w:rPr>
        <w:rStyle w:val="slostrnky"/>
        <w:sz w:val="20"/>
        <w:szCs w:val="20"/>
      </w:rPr>
      <w:tab/>
    </w:r>
    <w:r w:rsidR="009E4E0D" w:rsidRPr="00240226">
      <w:rPr>
        <w:rStyle w:val="slostrnky"/>
        <w:sz w:val="20"/>
        <w:szCs w:val="20"/>
      </w:rPr>
      <w:tab/>
    </w:r>
    <w:proofErr w:type="spellStart"/>
    <w:r w:rsidR="009E4E0D" w:rsidRPr="00240226">
      <w:rPr>
        <w:rStyle w:val="slostrnky"/>
        <w:sz w:val="20"/>
        <w:szCs w:val="20"/>
      </w:rPr>
      <w:t>Communication</w:t>
    </w:r>
    <w:proofErr w:type="spellEnd"/>
    <w:r w:rsidR="009E4E0D" w:rsidRPr="00240226">
      <w:rPr>
        <w:rStyle w:val="slostrnky"/>
        <w:sz w:val="20"/>
        <w:szCs w:val="20"/>
      </w:rPr>
      <w:t xml:space="preserve"> manager</w:t>
    </w:r>
  </w:p>
  <w:p w14:paraId="47B80FFB" w14:textId="61EEDECA" w:rsidR="008E3514" w:rsidRPr="00240226" w:rsidRDefault="00240226" w:rsidP="00DA0382">
    <w:pPr>
      <w:pStyle w:val="Zpat"/>
      <w:framePr w:h="1414" w:hRule="exact" w:wrap="none" w:vAnchor="text" w:hAnchor="page" w:x="1148" w:y="-1091"/>
      <w:ind w:right="357" w:firstLine="357"/>
      <w:rPr>
        <w:rStyle w:val="slostrnky"/>
        <w:sz w:val="20"/>
        <w:szCs w:val="20"/>
      </w:rPr>
    </w:pPr>
    <w:r w:rsidRPr="00240226">
      <w:rPr>
        <w:rStyle w:val="slostrnky"/>
        <w:sz w:val="20"/>
        <w:szCs w:val="20"/>
      </w:rPr>
      <w:t>612 00</w:t>
    </w:r>
    <w:r w:rsidR="008E3514" w:rsidRPr="00240226">
      <w:rPr>
        <w:rStyle w:val="slostrnky"/>
        <w:sz w:val="20"/>
        <w:szCs w:val="20"/>
      </w:rPr>
      <w:tab/>
    </w:r>
    <w:r w:rsidR="008E3514" w:rsidRPr="00240226">
      <w:rPr>
        <w:rStyle w:val="slostrnky"/>
        <w:sz w:val="20"/>
        <w:szCs w:val="20"/>
      </w:rPr>
      <w:tab/>
      <w:t>+420 724 906 146</w:t>
    </w:r>
  </w:p>
  <w:p w14:paraId="203AEC52" w14:textId="5ABF2640" w:rsidR="008E3514" w:rsidRPr="00240226" w:rsidRDefault="00240226" w:rsidP="00DA0382">
    <w:pPr>
      <w:pStyle w:val="Zpat"/>
      <w:framePr w:h="1414" w:hRule="exact" w:wrap="none" w:vAnchor="text" w:hAnchor="page" w:x="1148" w:y="-1091"/>
      <w:ind w:right="357" w:firstLine="357"/>
      <w:rPr>
        <w:rStyle w:val="slostrnky"/>
        <w:sz w:val="20"/>
        <w:szCs w:val="20"/>
      </w:rPr>
    </w:pPr>
    <w:r w:rsidRPr="00240226">
      <w:rPr>
        <w:rStyle w:val="slostrnky"/>
        <w:sz w:val="20"/>
        <w:szCs w:val="20"/>
      </w:rPr>
      <w:t>Czech Republic</w:t>
    </w:r>
    <w:r w:rsidR="008E3514" w:rsidRPr="00240226">
      <w:rPr>
        <w:rStyle w:val="slostrnky"/>
        <w:sz w:val="20"/>
        <w:szCs w:val="20"/>
      </w:rPr>
      <w:tab/>
    </w:r>
    <w:r w:rsidR="008E3514" w:rsidRPr="00240226">
      <w:rPr>
        <w:rStyle w:val="slostrnky"/>
        <w:sz w:val="20"/>
        <w:szCs w:val="20"/>
      </w:rPr>
      <w:tab/>
      <w:t>vojtech.ustohal@adbros.cz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DF3D" w14:textId="77777777" w:rsidR="00474437" w:rsidRDefault="00474437" w:rsidP="00610BCD">
      <w:r>
        <w:separator/>
      </w:r>
    </w:p>
  </w:footnote>
  <w:footnote w:type="continuationSeparator" w:id="0">
    <w:p w14:paraId="13813B4D" w14:textId="77777777" w:rsidR="00474437" w:rsidRDefault="00474437" w:rsidP="00610BCD">
      <w:r>
        <w:continuationSeparator/>
      </w:r>
    </w:p>
  </w:footnote>
  <w:footnote w:type="continuationNotice" w:id="1">
    <w:p w14:paraId="4D50834C" w14:textId="77777777" w:rsidR="00474437" w:rsidRDefault="00474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BD72" w14:textId="77777777" w:rsidR="002A440F" w:rsidRDefault="00E3754D">
    <w:pPr>
      <w:pStyle w:val="Zhlav"/>
    </w:pPr>
    <w:r>
      <w:rPr>
        <w:noProof/>
      </w:rPr>
    </w:r>
    <w:r w:rsidR="00E3754D">
      <w:rPr>
        <w:noProof/>
      </w:rPr>
      <w:pict w14:anchorId="21EA9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57995" o:spid="_x0000_s1027" type="#_x0000_t75" alt="/Users/janaprikrylova/Downloads/A4-02-01.png" style="position:absolute;margin-left:0;margin-top:0;width:620.25pt;height:877pt;z-index:-251658239;mso-wrap-edited:f;mso-width-percent:0;mso-height-percent:0;mso-position-horizontal:center;mso-position-horizontal-relative:margin;mso-position-vertical:center;mso-position-vertical-relative:margin;mso-width-percent:0;mso-height-percent:0" o:allowincell="f">
          <v:imagedata r:id="rId1" o:title="A4-0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CD8D" w14:textId="473E5583" w:rsidR="005A66E9" w:rsidRDefault="00E3754D" w:rsidP="00A21001">
    <w:pPr>
      <w:pStyle w:val="Zhlav"/>
      <w:jc w:val="right"/>
    </w:pPr>
    <w:r>
      <w:rPr>
        <w:noProof/>
      </w:rPr>
    </w:r>
    <w:r w:rsidR="00E3754D">
      <w:rPr>
        <w:noProof/>
      </w:rPr>
      <w:pict w14:anchorId="4F01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57996" o:spid="_x0000_s1026" type="#_x0000_t75" alt="/Users/janaprikrylova/Downloads/A4-02-01.png" style="position:absolute;left:0;text-align:left;margin-left:0;margin-top:0;width:620.25pt;height:877pt;z-index:-251658238;mso-wrap-edited:f;mso-width-percent:0;mso-height-percent:0;mso-position-horizontal:center;mso-position-horizontal-relative:margin;mso-position-vertical:center;mso-position-vertical-relative:margin;mso-width-percent:0;mso-height-percent:0" o:allowincell="f">
          <v:imagedata r:id="rId1" o:title="A4-02-01"/>
          <w10:wrap anchorx="margin" anchory="margin"/>
        </v:shape>
      </w:pict>
    </w:r>
  </w:p>
  <w:p w14:paraId="1936653B" w14:textId="77777777" w:rsidR="005A66E9" w:rsidRDefault="005A66E9">
    <w:pPr>
      <w:pStyle w:val="Zhlav"/>
    </w:pPr>
  </w:p>
  <w:p w14:paraId="3612ED76" w14:textId="0D1FB099" w:rsidR="005121AE" w:rsidRDefault="005121AE" w:rsidP="005121AE">
    <w:pPr>
      <w:pStyle w:val="Zhlav"/>
      <w:tabs>
        <w:tab w:val="clear" w:pos="9072"/>
        <w:tab w:val="right" w:pos="9632"/>
      </w:tabs>
    </w:pPr>
  </w:p>
  <w:p w14:paraId="56D63517" w14:textId="2155487D" w:rsidR="00584137" w:rsidRDefault="005121AE" w:rsidP="005121AE">
    <w:pPr>
      <w:pStyle w:val="Zhlav"/>
      <w:tabs>
        <w:tab w:val="clear" w:pos="9072"/>
        <w:tab w:val="right" w:pos="9632"/>
      </w:tabs>
    </w:pPr>
    <w:r>
      <w:tab/>
    </w:r>
    <w:r>
      <w:tab/>
      <w:t xml:space="preserve">Brno, </w:t>
    </w:r>
    <w:r w:rsidR="00A21001">
      <w:t>2</w:t>
    </w:r>
    <w:r w:rsidR="00D172E0">
      <w:t>2</w:t>
    </w:r>
    <w:r w:rsidR="00A21001">
      <w:t xml:space="preserve">. </w:t>
    </w:r>
    <w:r w:rsidR="00D172E0">
      <w:t>10</w:t>
    </w:r>
    <w:r w:rsidR="00A21001">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3541" w14:textId="77777777" w:rsidR="002A440F" w:rsidRDefault="00E3754D">
    <w:pPr>
      <w:pStyle w:val="Zhlav"/>
    </w:pPr>
    <w:r>
      <w:rPr>
        <w:noProof/>
      </w:rPr>
    </w:r>
    <w:r w:rsidR="00E3754D">
      <w:rPr>
        <w:noProof/>
      </w:rPr>
      <w:pict w14:anchorId="6CE3C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57994" o:spid="_x0000_s1025" type="#_x0000_t75" alt="/Users/janaprikrylova/Downloads/A4-02-01.png" style="position:absolute;margin-left:0;margin-top:0;width:620.25pt;height:877pt;z-index:-251658240;mso-wrap-edited:f;mso-width-percent:0;mso-height-percent:0;mso-position-horizontal:center;mso-position-horizontal-relative:margin;mso-position-vertical:center;mso-position-vertical-relative:margin;mso-width-percent:0;mso-height-percent:0" o:allowincell="f">
          <v:imagedata r:id="rId1" o:title="A4-0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3668B6"/>
    <w:multiLevelType w:val="hybridMultilevel"/>
    <w:tmpl w:val="D564E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8C1640"/>
    <w:multiLevelType w:val="hybridMultilevel"/>
    <w:tmpl w:val="888CEAC4"/>
    <w:lvl w:ilvl="0" w:tplc="CB40F1AA">
      <w:start w:val="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7C4EA6"/>
    <w:multiLevelType w:val="hybridMultilevel"/>
    <w:tmpl w:val="D8C0E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610819"/>
    <w:multiLevelType w:val="hybridMultilevel"/>
    <w:tmpl w:val="B59CB300"/>
    <w:lvl w:ilvl="0" w:tplc="CB40F1AA">
      <w:start w:val="23"/>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964429988">
    <w:abstractNumId w:val="1"/>
  </w:num>
  <w:num w:numId="2" w16cid:durableId="302319642">
    <w:abstractNumId w:val="4"/>
  </w:num>
  <w:num w:numId="3" w16cid:durableId="621303595">
    <w:abstractNumId w:val="2"/>
  </w:num>
  <w:num w:numId="4" w16cid:durableId="117921204">
    <w:abstractNumId w:val="0"/>
  </w:num>
  <w:num w:numId="5" w16cid:durableId="1335261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4"/>
    <w:rsid w:val="00023EAD"/>
    <w:rsid w:val="00035FC7"/>
    <w:rsid w:val="00051738"/>
    <w:rsid w:val="00073EFB"/>
    <w:rsid w:val="00083CC9"/>
    <w:rsid w:val="000843B3"/>
    <w:rsid w:val="000873CB"/>
    <w:rsid w:val="00096C0D"/>
    <w:rsid w:val="000B0CF5"/>
    <w:rsid w:val="000B3D53"/>
    <w:rsid w:val="000C1A68"/>
    <w:rsid w:val="000C43D7"/>
    <w:rsid w:val="000D31A5"/>
    <w:rsid w:val="000E509A"/>
    <w:rsid w:val="000E5DC5"/>
    <w:rsid w:val="000F5529"/>
    <w:rsid w:val="000F6CCE"/>
    <w:rsid w:val="00106B6B"/>
    <w:rsid w:val="00107AD7"/>
    <w:rsid w:val="001136EB"/>
    <w:rsid w:val="00113A18"/>
    <w:rsid w:val="001142DE"/>
    <w:rsid w:val="001153D0"/>
    <w:rsid w:val="00117A6E"/>
    <w:rsid w:val="00122892"/>
    <w:rsid w:val="00140B8E"/>
    <w:rsid w:val="0014700A"/>
    <w:rsid w:val="0015702C"/>
    <w:rsid w:val="00161B34"/>
    <w:rsid w:val="0016416F"/>
    <w:rsid w:val="001777B6"/>
    <w:rsid w:val="00181729"/>
    <w:rsid w:val="001874EC"/>
    <w:rsid w:val="001A0B81"/>
    <w:rsid w:val="001C0779"/>
    <w:rsid w:val="001C0A88"/>
    <w:rsid w:val="001C4112"/>
    <w:rsid w:val="001E32A2"/>
    <w:rsid w:val="001E6969"/>
    <w:rsid w:val="001E7D4E"/>
    <w:rsid w:val="001F129A"/>
    <w:rsid w:val="00214D40"/>
    <w:rsid w:val="002266B8"/>
    <w:rsid w:val="00231F5A"/>
    <w:rsid w:val="00234A77"/>
    <w:rsid w:val="00240226"/>
    <w:rsid w:val="00242764"/>
    <w:rsid w:val="0024723F"/>
    <w:rsid w:val="00256BAA"/>
    <w:rsid w:val="00284761"/>
    <w:rsid w:val="00292E2B"/>
    <w:rsid w:val="0029611F"/>
    <w:rsid w:val="002A440F"/>
    <w:rsid w:val="002B38A4"/>
    <w:rsid w:val="002B3F11"/>
    <w:rsid w:val="002B67ED"/>
    <w:rsid w:val="002B7304"/>
    <w:rsid w:val="002C4AAF"/>
    <w:rsid w:val="002D6C3E"/>
    <w:rsid w:val="002D6CFB"/>
    <w:rsid w:val="002E75EE"/>
    <w:rsid w:val="002F0F92"/>
    <w:rsid w:val="0030601E"/>
    <w:rsid w:val="0030643C"/>
    <w:rsid w:val="00306F8B"/>
    <w:rsid w:val="00307103"/>
    <w:rsid w:val="00360787"/>
    <w:rsid w:val="00365F4E"/>
    <w:rsid w:val="003776E5"/>
    <w:rsid w:val="003A456C"/>
    <w:rsid w:val="003A46EE"/>
    <w:rsid w:val="003A6E4D"/>
    <w:rsid w:val="003D280C"/>
    <w:rsid w:val="003D537F"/>
    <w:rsid w:val="003D6B4B"/>
    <w:rsid w:val="003F5C7E"/>
    <w:rsid w:val="003F7750"/>
    <w:rsid w:val="00401760"/>
    <w:rsid w:val="0040190F"/>
    <w:rsid w:val="00402EB5"/>
    <w:rsid w:val="00403B16"/>
    <w:rsid w:val="00410E44"/>
    <w:rsid w:val="004123DD"/>
    <w:rsid w:val="004148B8"/>
    <w:rsid w:val="004171E0"/>
    <w:rsid w:val="004247B8"/>
    <w:rsid w:val="00426A0F"/>
    <w:rsid w:val="0044518E"/>
    <w:rsid w:val="00454267"/>
    <w:rsid w:val="00474437"/>
    <w:rsid w:val="004765F4"/>
    <w:rsid w:val="00487297"/>
    <w:rsid w:val="004954AD"/>
    <w:rsid w:val="004971F7"/>
    <w:rsid w:val="004B6C2A"/>
    <w:rsid w:val="004C3CE2"/>
    <w:rsid w:val="004E263C"/>
    <w:rsid w:val="004F3435"/>
    <w:rsid w:val="004F6888"/>
    <w:rsid w:val="005121AE"/>
    <w:rsid w:val="00520DDD"/>
    <w:rsid w:val="00521670"/>
    <w:rsid w:val="005233ED"/>
    <w:rsid w:val="0052586B"/>
    <w:rsid w:val="00525B87"/>
    <w:rsid w:val="005277AB"/>
    <w:rsid w:val="00536850"/>
    <w:rsid w:val="005369F3"/>
    <w:rsid w:val="00540CBE"/>
    <w:rsid w:val="00542979"/>
    <w:rsid w:val="00572171"/>
    <w:rsid w:val="00584137"/>
    <w:rsid w:val="00586315"/>
    <w:rsid w:val="005921C9"/>
    <w:rsid w:val="005A66E9"/>
    <w:rsid w:val="005A6B6E"/>
    <w:rsid w:val="005B1E41"/>
    <w:rsid w:val="005B72DD"/>
    <w:rsid w:val="005C1649"/>
    <w:rsid w:val="005D21A3"/>
    <w:rsid w:val="005D4BD0"/>
    <w:rsid w:val="005E1769"/>
    <w:rsid w:val="005E4964"/>
    <w:rsid w:val="006030C4"/>
    <w:rsid w:val="00604B5B"/>
    <w:rsid w:val="00605A7B"/>
    <w:rsid w:val="006109C3"/>
    <w:rsid w:val="00610BCD"/>
    <w:rsid w:val="00616279"/>
    <w:rsid w:val="00617FD5"/>
    <w:rsid w:val="00620F6B"/>
    <w:rsid w:val="00626092"/>
    <w:rsid w:val="006401A4"/>
    <w:rsid w:val="00641CA4"/>
    <w:rsid w:val="00645BDE"/>
    <w:rsid w:val="006504C6"/>
    <w:rsid w:val="006652E5"/>
    <w:rsid w:val="006756E9"/>
    <w:rsid w:val="006959CB"/>
    <w:rsid w:val="006A4842"/>
    <w:rsid w:val="006B7BD7"/>
    <w:rsid w:val="006D490D"/>
    <w:rsid w:val="006F3E95"/>
    <w:rsid w:val="006F62E7"/>
    <w:rsid w:val="00704269"/>
    <w:rsid w:val="00716823"/>
    <w:rsid w:val="007224CF"/>
    <w:rsid w:val="007263DF"/>
    <w:rsid w:val="00726AC4"/>
    <w:rsid w:val="00741CC7"/>
    <w:rsid w:val="00743D9D"/>
    <w:rsid w:val="00752E91"/>
    <w:rsid w:val="007565EB"/>
    <w:rsid w:val="00757CE6"/>
    <w:rsid w:val="007658DD"/>
    <w:rsid w:val="0077711F"/>
    <w:rsid w:val="00796512"/>
    <w:rsid w:val="007C10FC"/>
    <w:rsid w:val="007C1C98"/>
    <w:rsid w:val="0080275B"/>
    <w:rsid w:val="00841496"/>
    <w:rsid w:val="008444D0"/>
    <w:rsid w:val="008450CD"/>
    <w:rsid w:val="008566BB"/>
    <w:rsid w:val="00873A49"/>
    <w:rsid w:val="00880F56"/>
    <w:rsid w:val="00883973"/>
    <w:rsid w:val="00884F41"/>
    <w:rsid w:val="00885F49"/>
    <w:rsid w:val="008978C6"/>
    <w:rsid w:val="008A3BCF"/>
    <w:rsid w:val="008A53E2"/>
    <w:rsid w:val="008B661E"/>
    <w:rsid w:val="008C2578"/>
    <w:rsid w:val="008C68B8"/>
    <w:rsid w:val="008C6DFA"/>
    <w:rsid w:val="008D61D0"/>
    <w:rsid w:val="008E3514"/>
    <w:rsid w:val="008F617D"/>
    <w:rsid w:val="00925201"/>
    <w:rsid w:val="009301E8"/>
    <w:rsid w:val="009326ED"/>
    <w:rsid w:val="00934CFE"/>
    <w:rsid w:val="00962DD9"/>
    <w:rsid w:val="0099153A"/>
    <w:rsid w:val="009923FB"/>
    <w:rsid w:val="009946EB"/>
    <w:rsid w:val="009974A3"/>
    <w:rsid w:val="009C0AD1"/>
    <w:rsid w:val="009D5ED1"/>
    <w:rsid w:val="009D712E"/>
    <w:rsid w:val="009E3282"/>
    <w:rsid w:val="009E4AF9"/>
    <w:rsid w:val="009E4E0D"/>
    <w:rsid w:val="009E536A"/>
    <w:rsid w:val="009E5E22"/>
    <w:rsid w:val="009F087D"/>
    <w:rsid w:val="009F78A2"/>
    <w:rsid w:val="00A21001"/>
    <w:rsid w:val="00A76C4D"/>
    <w:rsid w:val="00A852A7"/>
    <w:rsid w:val="00AA1574"/>
    <w:rsid w:val="00AA31F5"/>
    <w:rsid w:val="00AA4DCF"/>
    <w:rsid w:val="00AC2061"/>
    <w:rsid w:val="00AD1809"/>
    <w:rsid w:val="00AE5B99"/>
    <w:rsid w:val="00AF1137"/>
    <w:rsid w:val="00B06DED"/>
    <w:rsid w:val="00B074FF"/>
    <w:rsid w:val="00B22F53"/>
    <w:rsid w:val="00B232E6"/>
    <w:rsid w:val="00B237AF"/>
    <w:rsid w:val="00B24D72"/>
    <w:rsid w:val="00B267E8"/>
    <w:rsid w:val="00B663BF"/>
    <w:rsid w:val="00B67146"/>
    <w:rsid w:val="00B7022B"/>
    <w:rsid w:val="00B9209D"/>
    <w:rsid w:val="00B937A1"/>
    <w:rsid w:val="00BB0C0F"/>
    <w:rsid w:val="00BC65C3"/>
    <w:rsid w:val="00BD3E24"/>
    <w:rsid w:val="00BD7BB4"/>
    <w:rsid w:val="00BE5EFA"/>
    <w:rsid w:val="00BE6CCA"/>
    <w:rsid w:val="00BE7346"/>
    <w:rsid w:val="00C17409"/>
    <w:rsid w:val="00C33111"/>
    <w:rsid w:val="00C34F30"/>
    <w:rsid w:val="00C36831"/>
    <w:rsid w:val="00C4040B"/>
    <w:rsid w:val="00C5543A"/>
    <w:rsid w:val="00C61400"/>
    <w:rsid w:val="00C64862"/>
    <w:rsid w:val="00C7699B"/>
    <w:rsid w:val="00C822BB"/>
    <w:rsid w:val="00C8609B"/>
    <w:rsid w:val="00C91049"/>
    <w:rsid w:val="00C947D1"/>
    <w:rsid w:val="00CA5B34"/>
    <w:rsid w:val="00CD12B3"/>
    <w:rsid w:val="00D0328F"/>
    <w:rsid w:val="00D172E0"/>
    <w:rsid w:val="00D1778A"/>
    <w:rsid w:val="00D24230"/>
    <w:rsid w:val="00D37A5B"/>
    <w:rsid w:val="00D56A3D"/>
    <w:rsid w:val="00D70B0F"/>
    <w:rsid w:val="00D76851"/>
    <w:rsid w:val="00D9069C"/>
    <w:rsid w:val="00DA0382"/>
    <w:rsid w:val="00DA235A"/>
    <w:rsid w:val="00DA672A"/>
    <w:rsid w:val="00DB2589"/>
    <w:rsid w:val="00DC3DF8"/>
    <w:rsid w:val="00DE7A82"/>
    <w:rsid w:val="00DF33C5"/>
    <w:rsid w:val="00DF7B9C"/>
    <w:rsid w:val="00E05FD3"/>
    <w:rsid w:val="00E16E40"/>
    <w:rsid w:val="00E30085"/>
    <w:rsid w:val="00E3754D"/>
    <w:rsid w:val="00E41A2A"/>
    <w:rsid w:val="00E4438D"/>
    <w:rsid w:val="00E573F7"/>
    <w:rsid w:val="00E6236A"/>
    <w:rsid w:val="00E75946"/>
    <w:rsid w:val="00E765BA"/>
    <w:rsid w:val="00E850C0"/>
    <w:rsid w:val="00E916F1"/>
    <w:rsid w:val="00EA0631"/>
    <w:rsid w:val="00EA1907"/>
    <w:rsid w:val="00EB37AB"/>
    <w:rsid w:val="00EC05B3"/>
    <w:rsid w:val="00EE6D0E"/>
    <w:rsid w:val="00EF483B"/>
    <w:rsid w:val="00F00CFF"/>
    <w:rsid w:val="00F03D51"/>
    <w:rsid w:val="00F07633"/>
    <w:rsid w:val="00F12C58"/>
    <w:rsid w:val="00F3465A"/>
    <w:rsid w:val="00F350DF"/>
    <w:rsid w:val="00F37835"/>
    <w:rsid w:val="00F440BB"/>
    <w:rsid w:val="00F50FE4"/>
    <w:rsid w:val="00F51AC3"/>
    <w:rsid w:val="00F76CA3"/>
    <w:rsid w:val="00F834EC"/>
    <w:rsid w:val="00F911E2"/>
    <w:rsid w:val="00FC1686"/>
    <w:rsid w:val="00FC2E98"/>
    <w:rsid w:val="00FC3DD8"/>
    <w:rsid w:val="00FC4681"/>
    <w:rsid w:val="00FD4023"/>
    <w:rsid w:val="00FD47CA"/>
    <w:rsid w:val="00FE45AE"/>
    <w:rsid w:val="00FE46E9"/>
    <w:rsid w:val="00FF354F"/>
    <w:rsid w:val="15D95AD6"/>
    <w:rsid w:val="257B4A5B"/>
    <w:rsid w:val="29ECD3EF"/>
    <w:rsid w:val="2E448B4C"/>
    <w:rsid w:val="5B8A7975"/>
    <w:rsid w:val="5BC0B1F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2A48"/>
  <w15:chartTrackingRefBased/>
  <w15:docId w15:val="{9062277A-9871-4EC8-ABAB-7A81DFA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11F"/>
    <w:rPr>
      <w:rFonts w:ascii="Helvetica" w:hAnsi="Helvetica"/>
      <w:sz w:val="22"/>
    </w:rPr>
  </w:style>
  <w:style w:type="paragraph" w:styleId="Nadpis1">
    <w:name w:val="heading 1"/>
    <w:basedOn w:val="Normln"/>
    <w:next w:val="Normln"/>
    <w:link w:val="Nadpis1Char"/>
    <w:uiPriority w:val="9"/>
    <w:qFormat/>
    <w:rsid w:val="0029611F"/>
    <w:pPr>
      <w:pBdr>
        <w:bottom w:val="single" w:sz="4" w:space="1" w:color="auto"/>
      </w:pBdr>
      <w:spacing w:after="240"/>
      <w:outlineLvl w:val="0"/>
    </w:pPr>
    <w:rPr>
      <w:b/>
      <w:sz w:val="32"/>
      <w:szCs w:val="32"/>
    </w:rPr>
  </w:style>
  <w:style w:type="paragraph" w:styleId="Nadpis2">
    <w:name w:val="heading 2"/>
    <w:basedOn w:val="Normln"/>
    <w:next w:val="Normln"/>
    <w:link w:val="Nadpis2Char"/>
    <w:uiPriority w:val="9"/>
    <w:unhideWhenUsed/>
    <w:qFormat/>
    <w:rsid w:val="0029611F"/>
    <w:pPr>
      <w:keepNext/>
      <w:keepLines/>
      <w:spacing w:before="40"/>
      <w:outlineLvl w:val="1"/>
    </w:pPr>
    <w:rPr>
      <w:rFonts w:eastAsiaTheme="majorEastAsia" w:cstheme="majorBidi"/>
      <w:b/>
      <w:color w:val="000000" w:themeColor="text1"/>
      <w:sz w:val="26"/>
      <w:szCs w:val="26"/>
    </w:rPr>
  </w:style>
  <w:style w:type="paragraph" w:styleId="Nadpis3">
    <w:name w:val="heading 3"/>
    <w:basedOn w:val="Normln"/>
    <w:next w:val="Normln"/>
    <w:link w:val="Nadpis3Char"/>
    <w:uiPriority w:val="9"/>
    <w:semiHidden/>
    <w:unhideWhenUsed/>
    <w:qFormat/>
    <w:rsid w:val="00181729"/>
    <w:pPr>
      <w:keepNext/>
      <w:keepLines/>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
    <w:next w:val="Normln"/>
    <w:link w:val="Nadpis4Char"/>
    <w:uiPriority w:val="9"/>
    <w:semiHidden/>
    <w:unhideWhenUsed/>
    <w:qFormat/>
    <w:rsid w:val="00726A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8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
    <w:name w:val="obsah"/>
    <w:basedOn w:val="Obsah1"/>
    <w:qFormat/>
    <w:rsid w:val="008444D0"/>
    <w:pPr>
      <w:shd w:val="clear" w:color="auto" w:fill="E7E6E6" w:themeFill="background2"/>
      <w:jc w:val="thaiDistribute"/>
    </w:pPr>
    <w:rPr>
      <w:sz w:val="40"/>
      <w:szCs w:val="40"/>
      <w:shd w:val="pct15" w:color="auto" w:fill="FFFFFF"/>
    </w:rPr>
  </w:style>
  <w:style w:type="character" w:styleId="Siln">
    <w:name w:val="Strong"/>
    <w:basedOn w:val="Standardnpsmoodstavce"/>
    <w:uiPriority w:val="22"/>
    <w:qFormat/>
    <w:rsid w:val="006652E5"/>
    <w:rPr>
      <w:b/>
      <w:bCs/>
    </w:rPr>
  </w:style>
  <w:style w:type="character" w:customStyle="1" w:styleId="Nadpis1Char">
    <w:name w:val="Nadpis 1 Char"/>
    <w:basedOn w:val="Standardnpsmoodstavce"/>
    <w:link w:val="Nadpis1"/>
    <w:uiPriority w:val="9"/>
    <w:rsid w:val="0029611F"/>
    <w:rPr>
      <w:rFonts w:ascii="Helvetica" w:hAnsi="Helvetica"/>
      <w:b/>
      <w:sz w:val="32"/>
      <w:szCs w:val="32"/>
    </w:rPr>
  </w:style>
  <w:style w:type="paragraph" w:styleId="Nadpisobsahu">
    <w:name w:val="TOC Heading"/>
    <w:basedOn w:val="Nadpis1"/>
    <w:next w:val="Normln"/>
    <w:uiPriority w:val="39"/>
    <w:unhideWhenUsed/>
    <w:qFormat/>
    <w:rsid w:val="008444D0"/>
    <w:pPr>
      <w:spacing w:before="480" w:line="276" w:lineRule="auto"/>
      <w:outlineLvl w:val="9"/>
    </w:pPr>
    <w:rPr>
      <w:b w:val="0"/>
      <w:bCs/>
      <w:sz w:val="28"/>
      <w:szCs w:val="28"/>
    </w:rPr>
  </w:style>
  <w:style w:type="paragraph" w:styleId="Obsah1">
    <w:name w:val="toc 1"/>
    <w:basedOn w:val="Normln"/>
    <w:next w:val="Normln"/>
    <w:autoRedefine/>
    <w:uiPriority w:val="39"/>
    <w:unhideWhenUsed/>
    <w:rsid w:val="008444D0"/>
    <w:pPr>
      <w:spacing w:before="120" w:after="120"/>
    </w:pPr>
    <w:rPr>
      <w:rFonts w:cstheme="minorHAnsi"/>
      <w:b/>
      <w:bCs/>
      <w:caps/>
      <w:sz w:val="20"/>
    </w:rPr>
  </w:style>
  <w:style w:type="paragraph" w:styleId="Obsah2">
    <w:name w:val="toc 2"/>
    <w:basedOn w:val="Normln"/>
    <w:next w:val="Normln"/>
    <w:autoRedefine/>
    <w:uiPriority w:val="39"/>
    <w:semiHidden/>
    <w:unhideWhenUsed/>
    <w:rsid w:val="008444D0"/>
    <w:pPr>
      <w:ind w:left="240"/>
    </w:pPr>
    <w:rPr>
      <w:rFonts w:cstheme="minorHAnsi"/>
      <w:smallCaps/>
      <w:sz w:val="20"/>
    </w:rPr>
  </w:style>
  <w:style w:type="paragraph" w:styleId="Obsah3">
    <w:name w:val="toc 3"/>
    <w:basedOn w:val="Normln"/>
    <w:next w:val="Normln"/>
    <w:autoRedefine/>
    <w:uiPriority w:val="39"/>
    <w:semiHidden/>
    <w:unhideWhenUsed/>
    <w:rsid w:val="008444D0"/>
    <w:pPr>
      <w:ind w:left="480"/>
    </w:pPr>
    <w:rPr>
      <w:rFonts w:cstheme="minorHAnsi"/>
      <w:i/>
      <w:iCs/>
      <w:sz w:val="20"/>
    </w:rPr>
  </w:style>
  <w:style w:type="paragraph" w:styleId="Obsah4">
    <w:name w:val="toc 4"/>
    <w:basedOn w:val="Normln"/>
    <w:next w:val="Normln"/>
    <w:autoRedefine/>
    <w:uiPriority w:val="39"/>
    <w:semiHidden/>
    <w:unhideWhenUsed/>
    <w:rsid w:val="008444D0"/>
    <w:pPr>
      <w:ind w:left="720"/>
    </w:pPr>
    <w:rPr>
      <w:rFonts w:cstheme="minorHAnsi"/>
      <w:sz w:val="18"/>
      <w:szCs w:val="21"/>
    </w:rPr>
  </w:style>
  <w:style w:type="paragraph" w:styleId="Obsah5">
    <w:name w:val="toc 5"/>
    <w:basedOn w:val="Normln"/>
    <w:next w:val="Normln"/>
    <w:autoRedefine/>
    <w:uiPriority w:val="39"/>
    <w:semiHidden/>
    <w:unhideWhenUsed/>
    <w:rsid w:val="008444D0"/>
    <w:pPr>
      <w:ind w:left="960"/>
    </w:pPr>
    <w:rPr>
      <w:rFonts w:cstheme="minorHAnsi"/>
      <w:sz w:val="18"/>
      <w:szCs w:val="21"/>
    </w:rPr>
  </w:style>
  <w:style w:type="paragraph" w:styleId="Obsah6">
    <w:name w:val="toc 6"/>
    <w:basedOn w:val="Normln"/>
    <w:next w:val="Normln"/>
    <w:autoRedefine/>
    <w:uiPriority w:val="39"/>
    <w:semiHidden/>
    <w:unhideWhenUsed/>
    <w:rsid w:val="008444D0"/>
    <w:pPr>
      <w:ind w:left="1200"/>
    </w:pPr>
    <w:rPr>
      <w:rFonts w:cstheme="minorHAnsi"/>
      <w:sz w:val="18"/>
      <w:szCs w:val="21"/>
    </w:rPr>
  </w:style>
  <w:style w:type="paragraph" w:styleId="Obsah7">
    <w:name w:val="toc 7"/>
    <w:basedOn w:val="Normln"/>
    <w:next w:val="Normln"/>
    <w:autoRedefine/>
    <w:uiPriority w:val="39"/>
    <w:semiHidden/>
    <w:unhideWhenUsed/>
    <w:rsid w:val="008444D0"/>
    <w:pPr>
      <w:ind w:left="1440"/>
    </w:pPr>
    <w:rPr>
      <w:rFonts w:cstheme="minorHAnsi"/>
      <w:sz w:val="18"/>
      <w:szCs w:val="21"/>
    </w:rPr>
  </w:style>
  <w:style w:type="paragraph" w:styleId="Obsah8">
    <w:name w:val="toc 8"/>
    <w:basedOn w:val="Normln"/>
    <w:next w:val="Normln"/>
    <w:autoRedefine/>
    <w:uiPriority w:val="39"/>
    <w:semiHidden/>
    <w:unhideWhenUsed/>
    <w:rsid w:val="008444D0"/>
    <w:pPr>
      <w:ind w:left="1680"/>
    </w:pPr>
    <w:rPr>
      <w:rFonts w:cstheme="minorHAnsi"/>
      <w:sz w:val="18"/>
      <w:szCs w:val="21"/>
    </w:rPr>
  </w:style>
  <w:style w:type="paragraph" w:styleId="Obsah9">
    <w:name w:val="toc 9"/>
    <w:basedOn w:val="Normln"/>
    <w:next w:val="Normln"/>
    <w:autoRedefine/>
    <w:uiPriority w:val="39"/>
    <w:semiHidden/>
    <w:unhideWhenUsed/>
    <w:rsid w:val="008444D0"/>
    <w:pPr>
      <w:ind w:left="1920"/>
    </w:pPr>
    <w:rPr>
      <w:rFonts w:cstheme="minorHAnsi"/>
      <w:sz w:val="18"/>
      <w:szCs w:val="21"/>
    </w:rPr>
  </w:style>
  <w:style w:type="character" w:styleId="Hypertextovodkaz">
    <w:name w:val="Hyperlink"/>
    <w:basedOn w:val="Standardnpsmoodstavce"/>
    <w:uiPriority w:val="99"/>
    <w:unhideWhenUsed/>
    <w:rsid w:val="008444D0"/>
    <w:rPr>
      <w:color w:val="0563C1" w:themeColor="hyperlink"/>
      <w:u w:val="single"/>
    </w:rPr>
  </w:style>
  <w:style w:type="paragraph" w:customStyle="1" w:styleId="text">
    <w:name w:val="text"/>
    <w:basedOn w:val="Normln"/>
    <w:qFormat/>
    <w:rsid w:val="0029611F"/>
    <w:pPr>
      <w:spacing w:before="120" w:after="240"/>
    </w:pPr>
    <w:rPr>
      <w:szCs w:val="28"/>
    </w:rPr>
  </w:style>
  <w:style w:type="paragraph" w:styleId="Odstavecseseznamem">
    <w:name w:val="List Paragraph"/>
    <w:basedOn w:val="Normln"/>
    <w:uiPriority w:val="34"/>
    <w:qFormat/>
    <w:rsid w:val="005B72DD"/>
    <w:pPr>
      <w:ind w:left="720" w:firstLine="360"/>
      <w:contextualSpacing/>
    </w:pPr>
    <w:rPr>
      <w:rFonts w:ascii="Times New Roman" w:eastAsia="Times New Roman" w:hAnsi="Times New Roman" w:cs="Times New Roman"/>
      <w:szCs w:val="22"/>
    </w:rPr>
  </w:style>
  <w:style w:type="paragraph" w:styleId="Zhlav">
    <w:name w:val="header"/>
    <w:basedOn w:val="Normln"/>
    <w:link w:val="ZhlavChar"/>
    <w:uiPriority w:val="99"/>
    <w:unhideWhenUsed/>
    <w:rsid w:val="00610BCD"/>
    <w:pPr>
      <w:tabs>
        <w:tab w:val="center" w:pos="4536"/>
        <w:tab w:val="right" w:pos="9072"/>
      </w:tabs>
    </w:pPr>
  </w:style>
  <w:style w:type="character" w:customStyle="1" w:styleId="ZhlavChar">
    <w:name w:val="Záhlaví Char"/>
    <w:basedOn w:val="Standardnpsmoodstavce"/>
    <w:link w:val="Zhlav"/>
    <w:uiPriority w:val="99"/>
    <w:rsid w:val="00610BCD"/>
  </w:style>
  <w:style w:type="paragraph" w:styleId="Zpat">
    <w:name w:val="footer"/>
    <w:basedOn w:val="Normln"/>
    <w:link w:val="ZpatChar"/>
    <w:uiPriority w:val="99"/>
    <w:unhideWhenUsed/>
    <w:rsid w:val="00610BCD"/>
    <w:pPr>
      <w:tabs>
        <w:tab w:val="center" w:pos="4536"/>
        <w:tab w:val="right" w:pos="9072"/>
      </w:tabs>
    </w:pPr>
  </w:style>
  <w:style w:type="character" w:customStyle="1" w:styleId="ZpatChar">
    <w:name w:val="Zápatí Char"/>
    <w:basedOn w:val="Standardnpsmoodstavce"/>
    <w:link w:val="Zpat"/>
    <w:uiPriority w:val="99"/>
    <w:rsid w:val="00610BCD"/>
  </w:style>
  <w:style w:type="paragraph" w:styleId="Textbubliny">
    <w:name w:val="Balloon Text"/>
    <w:basedOn w:val="Normln"/>
    <w:link w:val="TextbublinyChar"/>
    <w:uiPriority w:val="99"/>
    <w:semiHidden/>
    <w:unhideWhenUsed/>
    <w:rsid w:val="00C8609B"/>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C8609B"/>
    <w:rPr>
      <w:rFonts w:ascii="Times New Roman" w:hAnsi="Times New Roman" w:cs="Times New Roman"/>
      <w:sz w:val="18"/>
      <w:szCs w:val="18"/>
    </w:rPr>
  </w:style>
  <w:style w:type="character" w:styleId="slostrnky">
    <w:name w:val="page number"/>
    <w:basedOn w:val="Standardnpsmoodstavce"/>
    <w:uiPriority w:val="99"/>
    <w:semiHidden/>
    <w:unhideWhenUsed/>
    <w:rsid w:val="00BE7346"/>
  </w:style>
  <w:style w:type="character" w:customStyle="1" w:styleId="Nadpis2Char">
    <w:name w:val="Nadpis 2 Char"/>
    <w:basedOn w:val="Standardnpsmoodstavce"/>
    <w:link w:val="Nadpis2"/>
    <w:uiPriority w:val="9"/>
    <w:rsid w:val="0029611F"/>
    <w:rPr>
      <w:rFonts w:ascii="Helvetica" w:eastAsiaTheme="majorEastAsia" w:hAnsi="Helvetica" w:cstheme="majorBidi"/>
      <w:b/>
      <w:color w:val="000000" w:themeColor="text1"/>
      <w:sz w:val="26"/>
      <w:szCs w:val="26"/>
    </w:rPr>
  </w:style>
  <w:style w:type="paragraph" w:styleId="Bezmezer">
    <w:name w:val="No Spacing"/>
    <w:uiPriority w:val="1"/>
    <w:qFormat/>
    <w:rsid w:val="0029611F"/>
    <w:rPr>
      <w:rFonts w:ascii="Helvetica" w:hAnsi="Helvetica"/>
      <w:sz w:val="22"/>
    </w:rPr>
  </w:style>
  <w:style w:type="paragraph" w:styleId="Nzev">
    <w:name w:val="Title"/>
    <w:basedOn w:val="Normln"/>
    <w:next w:val="Normln"/>
    <w:link w:val="NzevChar"/>
    <w:uiPriority w:val="10"/>
    <w:qFormat/>
    <w:rsid w:val="0029611F"/>
    <w:pPr>
      <w:contextualSpacing/>
    </w:pPr>
    <w:rPr>
      <w:rFonts w:ascii="Helvetica Light" w:eastAsiaTheme="majorEastAsia" w:hAnsi="Helvetica Light" w:cstheme="majorBidi"/>
      <w:spacing w:val="-10"/>
      <w:kern w:val="28"/>
      <w:sz w:val="56"/>
      <w:szCs w:val="56"/>
    </w:rPr>
  </w:style>
  <w:style w:type="character" w:customStyle="1" w:styleId="NzevChar">
    <w:name w:val="Název Char"/>
    <w:basedOn w:val="Standardnpsmoodstavce"/>
    <w:link w:val="Nzev"/>
    <w:uiPriority w:val="10"/>
    <w:rsid w:val="0029611F"/>
    <w:rPr>
      <w:rFonts w:ascii="Helvetica Light" w:eastAsiaTheme="majorEastAsia" w:hAnsi="Helvetica Light" w:cstheme="majorBidi"/>
      <w:spacing w:val="-10"/>
      <w:kern w:val="28"/>
      <w:sz w:val="56"/>
      <w:szCs w:val="56"/>
    </w:rPr>
  </w:style>
  <w:style w:type="paragraph" w:styleId="Podnadpis">
    <w:name w:val="Subtitle"/>
    <w:basedOn w:val="Normln"/>
    <w:next w:val="Normln"/>
    <w:link w:val="PodnadpisChar"/>
    <w:uiPriority w:val="11"/>
    <w:qFormat/>
    <w:rsid w:val="0029611F"/>
    <w:pPr>
      <w:numPr>
        <w:ilvl w:val="1"/>
      </w:numPr>
      <w:spacing w:after="160"/>
    </w:pPr>
    <w:rPr>
      <w:color w:val="5A5A5A" w:themeColor="text1" w:themeTint="A5"/>
      <w:spacing w:val="15"/>
      <w:szCs w:val="22"/>
    </w:rPr>
  </w:style>
  <w:style w:type="character" w:customStyle="1" w:styleId="PodnadpisChar">
    <w:name w:val="Podnadpis Char"/>
    <w:basedOn w:val="Standardnpsmoodstavce"/>
    <w:link w:val="Podnadpis"/>
    <w:uiPriority w:val="11"/>
    <w:rsid w:val="0029611F"/>
    <w:rPr>
      <w:rFonts w:ascii="Helvetica" w:hAnsi="Helvetica"/>
      <w:color w:val="5A5A5A" w:themeColor="text1" w:themeTint="A5"/>
      <w:spacing w:val="15"/>
      <w:sz w:val="22"/>
      <w:szCs w:val="22"/>
    </w:rPr>
  </w:style>
  <w:style w:type="character" w:styleId="Zdraznnjemn">
    <w:name w:val="Subtle Emphasis"/>
    <w:basedOn w:val="Standardnpsmoodstavce"/>
    <w:uiPriority w:val="19"/>
    <w:qFormat/>
    <w:rsid w:val="0029611F"/>
    <w:rPr>
      <w:rFonts w:ascii="Helvetica" w:hAnsi="Helvetica"/>
      <w:i/>
      <w:iCs/>
      <w:color w:val="404040" w:themeColor="text1" w:themeTint="BF"/>
    </w:rPr>
  </w:style>
  <w:style w:type="character" w:styleId="Zdraznn">
    <w:name w:val="Emphasis"/>
    <w:basedOn w:val="Standardnpsmoodstavce"/>
    <w:uiPriority w:val="20"/>
    <w:qFormat/>
    <w:rsid w:val="0029611F"/>
    <w:rPr>
      <w:rFonts w:ascii="Helvetica" w:hAnsi="Helvetica"/>
      <w:i/>
      <w:iCs/>
    </w:rPr>
  </w:style>
  <w:style w:type="character" w:styleId="Nevyeenzmnka">
    <w:name w:val="Unresolved Mention"/>
    <w:basedOn w:val="Standardnpsmoodstavce"/>
    <w:uiPriority w:val="99"/>
    <w:semiHidden/>
    <w:unhideWhenUsed/>
    <w:rsid w:val="00F51AC3"/>
    <w:rPr>
      <w:color w:val="605E5C"/>
      <w:shd w:val="clear" w:color="auto" w:fill="E1DFDD"/>
    </w:rPr>
  </w:style>
  <w:style w:type="character" w:styleId="Sledovanodkaz">
    <w:name w:val="FollowedHyperlink"/>
    <w:basedOn w:val="Standardnpsmoodstavce"/>
    <w:uiPriority w:val="99"/>
    <w:semiHidden/>
    <w:unhideWhenUsed/>
    <w:rsid w:val="007C1C98"/>
    <w:rPr>
      <w:color w:val="954F72" w:themeColor="followedHyperlink"/>
      <w:u w:val="single"/>
    </w:rPr>
  </w:style>
  <w:style w:type="character" w:customStyle="1" w:styleId="Nadpis4Char">
    <w:name w:val="Nadpis 4 Char"/>
    <w:basedOn w:val="Standardnpsmoodstavce"/>
    <w:link w:val="Nadpis4"/>
    <w:uiPriority w:val="9"/>
    <w:semiHidden/>
    <w:rsid w:val="00726AC4"/>
    <w:rPr>
      <w:rFonts w:asciiTheme="majorHAnsi" w:eastAsiaTheme="majorEastAsia" w:hAnsiTheme="majorHAnsi" w:cstheme="majorBidi"/>
      <w:i/>
      <w:iCs/>
      <w:color w:val="2F5496" w:themeColor="accent1" w:themeShade="BF"/>
      <w:sz w:val="22"/>
    </w:rPr>
  </w:style>
  <w:style w:type="character" w:customStyle="1" w:styleId="Nadpis3Char">
    <w:name w:val="Nadpis 3 Char"/>
    <w:basedOn w:val="Standardnpsmoodstavce"/>
    <w:link w:val="Nadpis3"/>
    <w:uiPriority w:val="9"/>
    <w:semiHidden/>
    <w:rsid w:val="00181729"/>
    <w:rPr>
      <w:rFonts w:asciiTheme="majorHAnsi" w:eastAsiaTheme="majorEastAsia" w:hAnsiTheme="majorHAnsi" w:cstheme="majorBidi"/>
      <w:color w:val="1F3763" w:themeColor="accent1" w:themeShade="7F"/>
    </w:rPr>
  </w:style>
  <w:style w:type="paragraph" w:styleId="Textkomente">
    <w:name w:val="annotation text"/>
    <w:basedOn w:val="Normln"/>
    <w:link w:val="TextkomenteChar"/>
    <w:uiPriority w:val="99"/>
    <w:semiHidden/>
    <w:unhideWhenUsed/>
    <w:rsid w:val="00DF33C5"/>
    <w:rPr>
      <w:sz w:val="20"/>
      <w:szCs w:val="20"/>
    </w:rPr>
  </w:style>
  <w:style w:type="character" w:customStyle="1" w:styleId="TextkomenteChar">
    <w:name w:val="Text komentáře Char"/>
    <w:basedOn w:val="Standardnpsmoodstavce"/>
    <w:link w:val="Textkomente"/>
    <w:uiPriority w:val="99"/>
    <w:semiHidden/>
    <w:rsid w:val="00DF33C5"/>
    <w:rPr>
      <w:rFonts w:ascii="Helvetica" w:hAnsi="Helvetica"/>
      <w:sz w:val="20"/>
      <w:szCs w:val="20"/>
    </w:rPr>
  </w:style>
  <w:style w:type="character" w:styleId="Odkaznakoment">
    <w:name w:val="annotation reference"/>
    <w:basedOn w:val="Standardnpsmoodstavce"/>
    <w:uiPriority w:val="99"/>
    <w:semiHidden/>
    <w:unhideWhenUsed/>
    <w:rsid w:val="00DF33C5"/>
    <w:rPr>
      <w:sz w:val="16"/>
      <w:szCs w:val="16"/>
    </w:rPr>
  </w:style>
  <w:style w:type="paragraph" w:styleId="Titulek">
    <w:name w:val="caption"/>
    <w:basedOn w:val="Normln"/>
    <w:next w:val="Normln"/>
    <w:uiPriority w:val="35"/>
    <w:unhideWhenUsed/>
    <w:qFormat/>
    <w:rsid w:val="000B0CF5"/>
    <w:pPr>
      <w:spacing w:after="200"/>
    </w:pPr>
    <w:rPr>
      <w:rFonts w:asciiTheme="minorHAnsi" w:eastAsiaTheme="minorHAnsi" w:hAnsiTheme="minorHAnsi"/>
      <w:i/>
      <w:iCs/>
      <w:color w:val="44546A" w:themeColor="text2"/>
      <w:sz w:val="18"/>
      <w:szCs w:val="18"/>
      <w:lang w:eastAsia="en-US" w:bidi="he-IL"/>
    </w:rPr>
  </w:style>
  <w:style w:type="paragraph" w:styleId="Pedmtkomente">
    <w:name w:val="annotation subject"/>
    <w:basedOn w:val="Textkomente"/>
    <w:next w:val="Textkomente"/>
    <w:link w:val="PedmtkomenteChar"/>
    <w:uiPriority w:val="99"/>
    <w:semiHidden/>
    <w:unhideWhenUsed/>
    <w:rsid w:val="000D31A5"/>
    <w:rPr>
      <w:b/>
      <w:bCs/>
    </w:rPr>
  </w:style>
  <w:style w:type="character" w:customStyle="1" w:styleId="PedmtkomenteChar">
    <w:name w:val="Předmět komentáře Char"/>
    <w:basedOn w:val="TextkomenteChar"/>
    <w:link w:val="Pedmtkomente"/>
    <w:uiPriority w:val="99"/>
    <w:semiHidden/>
    <w:rsid w:val="000D31A5"/>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602">
      <w:bodyDiv w:val="1"/>
      <w:marLeft w:val="0"/>
      <w:marRight w:val="0"/>
      <w:marTop w:val="0"/>
      <w:marBottom w:val="0"/>
      <w:divBdr>
        <w:top w:val="none" w:sz="0" w:space="0" w:color="auto"/>
        <w:left w:val="none" w:sz="0" w:space="0" w:color="auto"/>
        <w:bottom w:val="none" w:sz="0" w:space="0" w:color="auto"/>
        <w:right w:val="none" w:sz="0" w:space="0" w:color="auto"/>
      </w:divBdr>
    </w:div>
    <w:div w:id="249045922">
      <w:bodyDiv w:val="1"/>
      <w:marLeft w:val="0"/>
      <w:marRight w:val="0"/>
      <w:marTop w:val="0"/>
      <w:marBottom w:val="0"/>
      <w:divBdr>
        <w:top w:val="none" w:sz="0" w:space="0" w:color="auto"/>
        <w:left w:val="none" w:sz="0" w:space="0" w:color="auto"/>
        <w:bottom w:val="none" w:sz="0" w:space="0" w:color="auto"/>
        <w:right w:val="none" w:sz="0" w:space="0" w:color="auto"/>
      </w:divBdr>
    </w:div>
    <w:div w:id="657608901">
      <w:bodyDiv w:val="1"/>
      <w:marLeft w:val="0"/>
      <w:marRight w:val="0"/>
      <w:marTop w:val="0"/>
      <w:marBottom w:val="0"/>
      <w:divBdr>
        <w:top w:val="none" w:sz="0" w:space="0" w:color="auto"/>
        <w:left w:val="none" w:sz="0" w:space="0" w:color="auto"/>
        <w:bottom w:val="none" w:sz="0" w:space="0" w:color="auto"/>
        <w:right w:val="none" w:sz="0" w:space="0" w:color="auto"/>
      </w:divBdr>
    </w:div>
    <w:div w:id="838888967">
      <w:bodyDiv w:val="1"/>
      <w:marLeft w:val="0"/>
      <w:marRight w:val="0"/>
      <w:marTop w:val="0"/>
      <w:marBottom w:val="0"/>
      <w:divBdr>
        <w:top w:val="none" w:sz="0" w:space="0" w:color="auto"/>
        <w:left w:val="none" w:sz="0" w:space="0" w:color="auto"/>
        <w:bottom w:val="none" w:sz="0" w:space="0" w:color="auto"/>
        <w:right w:val="none" w:sz="0" w:space="0" w:color="auto"/>
      </w:divBdr>
    </w:div>
    <w:div w:id="924261598">
      <w:bodyDiv w:val="1"/>
      <w:marLeft w:val="0"/>
      <w:marRight w:val="0"/>
      <w:marTop w:val="0"/>
      <w:marBottom w:val="0"/>
      <w:divBdr>
        <w:top w:val="none" w:sz="0" w:space="0" w:color="auto"/>
        <w:left w:val="none" w:sz="0" w:space="0" w:color="auto"/>
        <w:bottom w:val="none" w:sz="0" w:space="0" w:color="auto"/>
        <w:right w:val="none" w:sz="0" w:space="0" w:color="auto"/>
      </w:divBdr>
    </w:div>
    <w:div w:id="1301228572">
      <w:bodyDiv w:val="1"/>
      <w:marLeft w:val="0"/>
      <w:marRight w:val="0"/>
      <w:marTop w:val="0"/>
      <w:marBottom w:val="0"/>
      <w:divBdr>
        <w:top w:val="none" w:sz="0" w:space="0" w:color="auto"/>
        <w:left w:val="none" w:sz="0" w:space="0" w:color="auto"/>
        <w:bottom w:val="none" w:sz="0" w:space="0" w:color="auto"/>
        <w:right w:val="none" w:sz="0" w:space="0" w:color="auto"/>
      </w:divBdr>
    </w:div>
    <w:div w:id="1366172357">
      <w:bodyDiv w:val="1"/>
      <w:marLeft w:val="0"/>
      <w:marRight w:val="0"/>
      <w:marTop w:val="0"/>
      <w:marBottom w:val="0"/>
      <w:divBdr>
        <w:top w:val="none" w:sz="0" w:space="0" w:color="auto"/>
        <w:left w:val="none" w:sz="0" w:space="0" w:color="auto"/>
        <w:bottom w:val="none" w:sz="0" w:space="0" w:color="auto"/>
        <w:right w:val="none" w:sz="0" w:space="0" w:color="auto"/>
      </w:divBdr>
    </w:div>
    <w:div w:id="1762485446">
      <w:bodyDiv w:val="1"/>
      <w:marLeft w:val="0"/>
      <w:marRight w:val="0"/>
      <w:marTop w:val="0"/>
      <w:marBottom w:val="0"/>
      <w:divBdr>
        <w:top w:val="none" w:sz="0" w:space="0" w:color="auto"/>
        <w:left w:val="none" w:sz="0" w:space="0" w:color="auto"/>
        <w:bottom w:val="none" w:sz="0" w:space="0" w:color="auto"/>
        <w:right w:val="none" w:sz="0" w:space="0" w:color="auto"/>
      </w:divBdr>
    </w:div>
    <w:div w:id="19151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bro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ojtechustohal/Adbros%2520s.r.o/Adbrosa&#769;ci%2520-%2520General/S&#780;ablony/Adbros_dok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dbros.sharepoint.com/sites/SoMeTeam/Sdilene%20dokumenty/Social_Media/Eventy/Polyamorie/7%20me&#780;si&#769;cu&#778;%20pr&#780;ed/DATA_7mesicuPR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dbros.sharepoint.com/sites/SoMeTeam/Sdilene%20dokumenty/Social_Media/Eventy/Polyamorie/7%20m&#283;s&#237;c&#367;%20p&#345;ed/DATA_7mesicuP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frantiskadrinkova\Desktop\DATA_7mesicuPR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dbros.sharepoint.com/sites/SoMeTeam/Sdilene%20dokumenty/Social_Media/Eventy/Polyamorie/7%20me&#780;si&#769;cu&#778;%20po/VYBRANA_DATA_7mesicuP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adbros.sharepoint.com/sites/SoMeTeam/Sdilene%20dokumenty/Social_Media/Eventy/Polyamorie/7%20me&#780;si&#769;cu&#778;%20po/VYBRANA_DATA_7mesicuP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863260364645908E-2"/>
          <c:y val="0.11777065977752856"/>
          <c:w val="0.94571451342588475"/>
          <c:h val="0.80187418449682102"/>
        </c:manualLayout>
      </c:layout>
      <c:lineChart>
        <c:grouping val="standard"/>
        <c:varyColors val="0"/>
        <c:ser>
          <c:idx val="0"/>
          <c:order val="0"/>
          <c:tx>
            <c:strRef>
              <c:f>Grafy!$D$20</c:f>
              <c:strCache>
                <c:ptCount val="1"/>
                <c:pt idx="0">
                  <c:v>procento</c:v>
                </c:pt>
              </c:strCache>
            </c:strRef>
          </c:tx>
          <c:spPr>
            <a:ln w="28575" cap="rnd">
              <a:solidFill>
                <a:srgbClr val="5191A4"/>
              </a:solidFill>
              <a:round/>
            </a:ln>
            <a:effectLst/>
          </c:spPr>
          <c:marker>
            <c:symbol val="circle"/>
            <c:size val="4"/>
            <c:spPr>
              <a:solidFill>
                <a:srgbClr val="5191A4"/>
              </a:solidFill>
              <a:ln w="9525">
                <a:solidFill>
                  <a:srgbClr val="5191A4"/>
                </a:solidFill>
              </a:ln>
              <a:effectLst/>
            </c:spPr>
          </c:marker>
          <c:cat>
            <c:strRef>
              <c:f>Grafy!$B$21:$B$34</c:f>
              <c:strCache>
                <c:ptCount val="14"/>
                <c:pt idx="0">
                  <c:v>ČVN '20</c:v>
                </c:pt>
                <c:pt idx="1">
                  <c:v>ČVC '20</c:v>
                </c:pt>
                <c:pt idx="2">
                  <c:v>SRP '20</c:v>
                </c:pt>
                <c:pt idx="3">
                  <c:v>ZÁŘ '20</c:v>
                </c:pt>
                <c:pt idx="4">
                  <c:v>ŘÍJ '20</c:v>
                </c:pt>
                <c:pt idx="5">
                  <c:v>LIS '20</c:v>
                </c:pt>
                <c:pt idx="6">
                  <c:v>PRO '20</c:v>
                </c:pt>
                <c:pt idx="7">
                  <c:v>LED '21</c:v>
                </c:pt>
                <c:pt idx="8">
                  <c:v>ÚNO '21</c:v>
                </c:pt>
                <c:pt idx="9">
                  <c:v>BŘE '21</c:v>
                </c:pt>
                <c:pt idx="10">
                  <c:v>DUB '21</c:v>
                </c:pt>
                <c:pt idx="11">
                  <c:v>KVĚ '21</c:v>
                </c:pt>
                <c:pt idx="12">
                  <c:v>ČVN '21</c:v>
                </c:pt>
                <c:pt idx="13">
                  <c:v>ČVC '21</c:v>
                </c:pt>
              </c:strCache>
            </c:strRef>
          </c:cat>
          <c:val>
            <c:numRef>
              <c:f>Grafy!$D$21:$D$34</c:f>
              <c:numCache>
                <c:formatCode>0.0</c:formatCode>
                <c:ptCount val="14"/>
                <c:pt idx="0">
                  <c:v>4.3739748496446143E-3</c:v>
                </c:pt>
                <c:pt idx="1">
                  <c:v>2.2143247676325861E-2</c:v>
                </c:pt>
                <c:pt idx="2">
                  <c:v>4.1006014215418263E-3</c:v>
                </c:pt>
                <c:pt idx="3">
                  <c:v>2.1869874248223072E-3</c:v>
                </c:pt>
                <c:pt idx="4">
                  <c:v>9.5680699835975942E-3</c:v>
                </c:pt>
                <c:pt idx="5">
                  <c:v>6.0142154182613447E-3</c:v>
                </c:pt>
                <c:pt idx="6">
                  <c:v>1.7222525970475671E-2</c:v>
                </c:pt>
                <c:pt idx="7">
                  <c:v>7.2170585019136146E-2</c:v>
                </c:pt>
                <c:pt idx="8">
                  <c:v>8.7479496992892286E-3</c:v>
                </c:pt>
                <c:pt idx="9">
                  <c:v>0.1910880262438491</c:v>
                </c:pt>
                <c:pt idx="10">
                  <c:v>3.4171678512848552E-2</c:v>
                </c:pt>
                <c:pt idx="11">
                  <c:v>6.6156369600874801E-2</c:v>
                </c:pt>
                <c:pt idx="12">
                  <c:v>0.39994532531437943</c:v>
                </c:pt>
                <c:pt idx="13">
                  <c:v>0.16211044286495352</c:v>
                </c:pt>
              </c:numCache>
            </c:numRef>
          </c:val>
          <c:smooth val="0"/>
          <c:extLst>
            <c:ext xmlns:c16="http://schemas.microsoft.com/office/drawing/2014/chart" uri="{C3380CC4-5D6E-409C-BE32-E72D297353CC}">
              <c16:uniqueId val="{00000000-2D19-4942-A4B7-879E534F5CFA}"/>
            </c:ext>
          </c:extLst>
        </c:ser>
        <c:dLbls>
          <c:showLegendKey val="0"/>
          <c:showVal val="0"/>
          <c:showCatName val="0"/>
          <c:showSerName val="0"/>
          <c:showPercent val="0"/>
          <c:showBubbleSize val="0"/>
        </c:dLbls>
        <c:marker val="1"/>
        <c:smooth val="0"/>
        <c:axId val="1593639168"/>
        <c:axId val="1063545584"/>
      </c:lineChart>
      <c:catAx>
        <c:axId val="1593639168"/>
        <c:scaling>
          <c:orientation val="minMax"/>
        </c:scaling>
        <c:delete val="0"/>
        <c:axPos val="b"/>
        <c:numFmt formatCode="[$-405]mmmm\ 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cs-CZ"/>
          </a:p>
        </c:txPr>
        <c:crossAx val="1063545584"/>
        <c:crosses val="autoZero"/>
        <c:auto val="1"/>
        <c:lblAlgn val="ctr"/>
        <c:lblOffset val="100"/>
        <c:noMultiLvlLbl val="1"/>
      </c:catAx>
      <c:valAx>
        <c:axId val="106354558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cs-CZ"/>
          </a:p>
        </c:txPr>
        <c:crossAx val="159363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[DATA_7mesicuPRED.xlsx]Grafy!$C$2</c:f>
              <c:strCache>
                <c:ptCount val="1"/>
                <c:pt idx="0">
                  <c:v>celkem</c:v>
                </c:pt>
              </c:strCache>
            </c:strRef>
          </c:tx>
          <c:dPt>
            <c:idx val="0"/>
            <c:bubble3D val="0"/>
            <c:spPr>
              <a:solidFill>
                <a:srgbClr val="8F8B92"/>
              </a:solidFill>
              <a:ln w="19050">
                <a:solidFill>
                  <a:schemeClr val="lt1"/>
                </a:solidFill>
              </a:ln>
              <a:effectLst/>
            </c:spPr>
            <c:extLst>
              <c:ext xmlns:c16="http://schemas.microsoft.com/office/drawing/2014/chart" uri="{C3380CC4-5D6E-409C-BE32-E72D297353CC}">
                <c16:uniqueId val="{00000001-AD40-A248-973B-ABEF75F1B740}"/>
              </c:ext>
            </c:extLst>
          </c:dPt>
          <c:dPt>
            <c:idx val="1"/>
            <c:bubble3D val="0"/>
            <c:spPr>
              <a:solidFill>
                <a:srgbClr val="EE7268"/>
              </a:solidFill>
              <a:ln w="19050">
                <a:solidFill>
                  <a:schemeClr val="lt1"/>
                </a:solidFill>
              </a:ln>
              <a:effectLst/>
            </c:spPr>
            <c:extLst>
              <c:ext xmlns:c16="http://schemas.microsoft.com/office/drawing/2014/chart" uri="{C3380CC4-5D6E-409C-BE32-E72D297353CC}">
                <c16:uniqueId val="{00000003-AD40-A248-973B-ABEF75F1B740}"/>
              </c:ext>
            </c:extLst>
          </c:dPt>
          <c:dPt>
            <c:idx val="2"/>
            <c:bubble3D val="0"/>
            <c:spPr>
              <a:solidFill>
                <a:srgbClr val="79BF73"/>
              </a:solidFill>
              <a:ln w="19050">
                <a:solidFill>
                  <a:schemeClr val="lt1"/>
                </a:solidFill>
              </a:ln>
              <a:effectLst/>
            </c:spPr>
            <c:extLst>
              <c:ext xmlns:c16="http://schemas.microsoft.com/office/drawing/2014/chart" uri="{C3380CC4-5D6E-409C-BE32-E72D297353CC}">
                <c16:uniqueId val="{00000005-AD40-A248-973B-ABEF75F1B740}"/>
              </c:ext>
            </c:extLst>
          </c:dPt>
          <c:dLbls>
            <c:dLbl>
              <c:idx val="0"/>
              <c:layout>
                <c:manualLayout>
                  <c:x val="0.10593324527244538"/>
                  <c:y val="6.4936765315729908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8F8B92"/>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D40-A248-973B-ABEF75F1B740}"/>
                </c:ext>
              </c:extLst>
            </c:dLbl>
            <c:dLbl>
              <c:idx val="1"/>
              <c:layout>
                <c:manualLayout>
                  <c:x val="-8.4352084961167195E-2"/>
                  <c:y val="9.853674540682405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EE7268"/>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D40-A248-973B-ABEF75F1B740}"/>
                </c:ext>
              </c:extLst>
            </c:dLbl>
            <c:dLbl>
              <c:idx val="2"/>
              <c:layout>
                <c:manualLayout>
                  <c:x val="-5.7987845642964594E-2"/>
                  <c:y val="-6.2002041411490239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9BF73"/>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D40-A248-973B-ABEF75F1B74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[DATA_7mesicuPRED.xlsx]Grafy!$B$3:$B$5</c:f>
              <c:strCache>
                <c:ptCount val="3"/>
                <c:pt idx="0">
                  <c:v>NEUTRÁLNÍ</c:v>
                </c:pt>
                <c:pt idx="1">
                  <c:v>NEGATIVNÍ</c:v>
                </c:pt>
                <c:pt idx="2">
                  <c:v>POZITIVNÍ</c:v>
                </c:pt>
              </c:strCache>
            </c:strRef>
          </c:cat>
          <c:val>
            <c:numRef>
              <c:f>[DATA_7mesicuPRED.xlsx]Grafy!$C$3:$C$5</c:f>
              <c:numCache>
                <c:formatCode>General</c:formatCode>
                <c:ptCount val="3"/>
                <c:pt idx="0">
                  <c:v>140</c:v>
                </c:pt>
                <c:pt idx="1">
                  <c:v>57</c:v>
                </c:pt>
                <c:pt idx="2">
                  <c:v>43</c:v>
                </c:pt>
              </c:numCache>
            </c:numRef>
          </c:val>
          <c:extLst>
            <c:ext xmlns:c16="http://schemas.microsoft.com/office/drawing/2014/chart" uri="{C3380CC4-5D6E-409C-BE32-E72D297353CC}">
              <c16:uniqueId val="{00000006-AD40-A248-973B-ABEF75F1B740}"/>
            </c:ext>
          </c:extLst>
        </c:ser>
        <c:dLbls>
          <c:showLegendKey val="0"/>
          <c:showVal val="0"/>
          <c:showCatName val="0"/>
          <c:showSerName val="0"/>
          <c:showPercent val="0"/>
          <c:showBubbleSize val="0"/>
          <c:showLeaderLines val="0"/>
        </c:dLbls>
        <c:firstSliceAng val="0"/>
        <c:holeSize val="88"/>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tx>
            <c:strRef>
              <c:f>Grafy!$C$77</c:f>
              <c:strCache>
                <c:ptCount val="1"/>
                <c:pt idx="0">
                  <c:v>celkem</c:v>
                </c:pt>
              </c:strCache>
            </c:strRef>
          </c:tx>
          <c:dPt>
            <c:idx val="0"/>
            <c:bubble3D val="0"/>
            <c:spPr>
              <a:solidFill>
                <a:srgbClr val="FFF4B3"/>
              </a:solidFill>
              <a:ln w="19050">
                <a:solidFill>
                  <a:schemeClr val="lt1"/>
                </a:solidFill>
              </a:ln>
              <a:effectLst/>
            </c:spPr>
            <c:extLst>
              <c:ext xmlns:c16="http://schemas.microsoft.com/office/drawing/2014/chart" uri="{C3380CC4-5D6E-409C-BE32-E72D297353CC}">
                <c16:uniqueId val="{00000001-E68F-7E49-B38D-9240358ABAB4}"/>
              </c:ext>
            </c:extLst>
          </c:dPt>
          <c:dPt>
            <c:idx val="1"/>
            <c:bubble3D val="0"/>
            <c:spPr>
              <a:solidFill>
                <a:srgbClr val="E0A23D"/>
              </a:solidFill>
              <a:ln w="19050">
                <a:solidFill>
                  <a:schemeClr val="lt1"/>
                </a:solidFill>
              </a:ln>
              <a:effectLst/>
            </c:spPr>
            <c:extLst>
              <c:ext xmlns:c16="http://schemas.microsoft.com/office/drawing/2014/chart" uri="{C3380CC4-5D6E-409C-BE32-E72D297353CC}">
                <c16:uniqueId val="{00000003-E68F-7E49-B38D-9240358ABAB4}"/>
              </c:ext>
            </c:extLst>
          </c:dPt>
          <c:dPt>
            <c:idx val="2"/>
            <c:bubble3D val="0"/>
            <c:spPr>
              <a:solidFill>
                <a:srgbClr val="345C67"/>
              </a:solidFill>
              <a:ln w="19050">
                <a:solidFill>
                  <a:schemeClr val="lt1"/>
                </a:solidFill>
              </a:ln>
              <a:effectLst/>
            </c:spPr>
            <c:extLst>
              <c:ext xmlns:c16="http://schemas.microsoft.com/office/drawing/2014/chart" uri="{C3380CC4-5D6E-409C-BE32-E72D297353CC}">
                <c16:uniqueId val="{00000005-E68F-7E49-B38D-9240358ABAB4}"/>
              </c:ext>
            </c:extLst>
          </c:dPt>
          <c:dPt>
            <c:idx val="3"/>
            <c:bubble3D val="0"/>
            <c:spPr>
              <a:solidFill>
                <a:srgbClr val="540A0D"/>
              </a:solidFill>
              <a:ln w="19050">
                <a:solidFill>
                  <a:schemeClr val="lt1"/>
                </a:solidFill>
              </a:ln>
              <a:effectLst/>
            </c:spPr>
            <c:extLst>
              <c:ext xmlns:c16="http://schemas.microsoft.com/office/drawing/2014/chart" uri="{C3380CC4-5D6E-409C-BE32-E72D297353CC}">
                <c16:uniqueId val="{00000007-E68F-7E49-B38D-9240358ABAB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68F-7E49-B38D-9240358ABAB4}"/>
              </c:ext>
            </c:extLst>
          </c:dPt>
          <c:dPt>
            <c:idx val="5"/>
            <c:bubble3D val="0"/>
            <c:spPr>
              <a:solidFill>
                <a:srgbClr val="D28D83"/>
              </a:solidFill>
              <a:ln w="19050">
                <a:solidFill>
                  <a:schemeClr val="lt1"/>
                </a:solidFill>
              </a:ln>
              <a:effectLst/>
            </c:spPr>
            <c:extLst>
              <c:ext xmlns:c16="http://schemas.microsoft.com/office/drawing/2014/chart" uri="{C3380CC4-5D6E-409C-BE32-E72D297353CC}">
                <c16:uniqueId val="{0000000B-E68F-7E49-B38D-9240358ABAB4}"/>
              </c:ext>
            </c:extLst>
          </c:dPt>
          <c:dPt>
            <c:idx val="6"/>
            <c:bubble3D val="0"/>
            <c:spPr>
              <a:solidFill>
                <a:srgbClr val="C13434"/>
              </a:solidFill>
              <a:ln w="19050">
                <a:solidFill>
                  <a:schemeClr val="lt1"/>
                </a:solidFill>
              </a:ln>
              <a:effectLst/>
            </c:spPr>
            <c:extLst>
              <c:ext xmlns:c16="http://schemas.microsoft.com/office/drawing/2014/chart" uri="{C3380CC4-5D6E-409C-BE32-E72D297353CC}">
                <c16:uniqueId val="{0000000D-E68F-7E49-B38D-9240358ABAB4}"/>
              </c:ext>
            </c:extLst>
          </c:dPt>
          <c:dPt>
            <c:idx val="7"/>
            <c:bubble3D val="0"/>
            <c:spPr>
              <a:solidFill>
                <a:srgbClr val="802323"/>
              </a:solidFill>
              <a:ln w="19050">
                <a:solidFill>
                  <a:schemeClr val="lt1"/>
                </a:solidFill>
              </a:ln>
              <a:effectLst/>
            </c:spPr>
            <c:extLst>
              <c:ext xmlns:c16="http://schemas.microsoft.com/office/drawing/2014/chart" uri="{C3380CC4-5D6E-409C-BE32-E72D297353CC}">
                <c16:uniqueId val="{0000000F-E68F-7E49-B38D-9240358ABAB4}"/>
              </c:ext>
            </c:extLst>
          </c:dPt>
          <c:dPt>
            <c:idx val="8"/>
            <c:bubble3D val="0"/>
            <c:spPr>
              <a:solidFill>
                <a:srgbClr val="9F2C2C"/>
              </a:solidFill>
              <a:ln w="19050">
                <a:solidFill>
                  <a:schemeClr val="lt1"/>
                </a:solidFill>
              </a:ln>
              <a:effectLst/>
            </c:spPr>
            <c:extLst>
              <c:ext xmlns:c16="http://schemas.microsoft.com/office/drawing/2014/chart" uri="{C3380CC4-5D6E-409C-BE32-E72D297353CC}">
                <c16:uniqueId val="{00000011-E68F-7E49-B38D-9240358ABAB4}"/>
              </c:ext>
            </c:extLst>
          </c:dPt>
          <c:dPt>
            <c:idx val="9"/>
            <c:bubble3D val="0"/>
            <c:spPr>
              <a:solidFill>
                <a:srgbClr val="D7706F"/>
              </a:solidFill>
              <a:ln w="19050">
                <a:solidFill>
                  <a:schemeClr val="lt1"/>
                </a:solidFill>
              </a:ln>
              <a:effectLst/>
            </c:spPr>
            <c:extLst>
              <c:ext xmlns:c16="http://schemas.microsoft.com/office/drawing/2014/chart" uri="{C3380CC4-5D6E-409C-BE32-E72D297353CC}">
                <c16:uniqueId val="{00000013-E68F-7E49-B38D-9240358ABAB4}"/>
              </c:ext>
            </c:extLst>
          </c:dPt>
          <c:dPt>
            <c:idx val="10"/>
            <c:bubble3D val="0"/>
            <c:spPr>
              <a:solidFill>
                <a:srgbClr val="D04E4E"/>
              </a:solidFill>
              <a:ln w="19050">
                <a:solidFill>
                  <a:schemeClr val="lt1"/>
                </a:solidFill>
              </a:ln>
              <a:effectLst/>
            </c:spPr>
            <c:extLst>
              <c:ext xmlns:c16="http://schemas.microsoft.com/office/drawing/2014/chart" uri="{C3380CC4-5D6E-409C-BE32-E72D297353CC}">
                <c16:uniqueId val="{00000015-E68F-7E49-B38D-9240358ABAB4}"/>
              </c:ext>
            </c:extLst>
          </c:dPt>
          <c:dPt>
            <c:idx val="11"/>
            <c:bubble3D val="0"/>
            <c:spPr>
              <a:solidFill>
                <a:srgbClr val="9E2B2B"/>
              </a:solidFill>
              <a:ln w="19050">
                <a:solidFill>
                  <a:schemeClr val="lt1"/>
                </a:solidFill>
              </a:ln>
              <a:effectLst/>
            </c:spPr>
            <c:extLst>
              <c:ext xmlns:c16="http://schemas.microsoft.com/office/drawing/2014/chart" uri="{C3380CC4-5D6E-409C-BE32-E72D297353CC}">
                <c16:uniqueId val="{00000017-E68F-7E49-B38D-9240358ABAB4}"/>
              </c:ext>
            </c:extLst>
          </c:dPt>
          <c:dLbls>
            <c:dLbl>
              <c:idx val="0"/>
              <c:layout>
                <c:manualLayout>
                  <c:x val="1.8864694825369962E-3"/>
                  <c:y val="-1.9584724684283575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ACA77B"/>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8F-7E49-B38D-9240358ABAB4}"/>
                </c:ext>
              </c:extLst>
            </c:dLbl>
            <c:dLbl>
              <c:idx val="1"/>
              <c:layout>
                <c:manualLayout>
                  <c:x val="4.1729699702221391E-3"/>
                  <c:y val="-1.976941364004892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E0A23D"/>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8F-7E49-B38D-9240358ABAB4}"/>
                </c:ext>
              </c:extLst>
            </c:dLbl>
            <c:dLbl>
              <c:idx val="2"/>
              <c:layout>
                <c:manualLayout>
                  <c:x val="4.743141725824059E-3"/>
                  <c:y val="-1.568646851080787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45C67"/>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8F-7E49-B38D-9240358ABAB4}"/>
                </c:ext>
              </c:extLst>
            </c:dLbl>
            <c:dLbl>
              <c:idx val="3"/>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540A0D"/>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6="http://schemas.microsoft.com/office/drawing/2014/chart" uri="{C3380CC4-5D6E-409C-BE32-E72D297353CC}">
                  <c16:uniqueId val="{00000007-E68F-7E49-B38D-9240358ABAB4}"/>
                </c:ext>
              </c:extLst>
            </c:dLbl>
            <c:dLbl>
              <c:idx val="5"/>
              <c:layout>
                <c:manualLayout>
                  <c:x val="1.4861413447191127E-2"/>
                  <c:y val="1.6318588448695222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D28D83"/>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8F-7E49-B38D-9240358ABAB4}"/>
                </c:ext>
              </c:extLst>
            </c:dLbl>
            <c:dLbl>
              <c:idx val="6"/>
              <c:layout>
                <c:manualLayout>
                  <c:x val="8.4457377610407391E-3"/>
                  <c:y val="-5.3917082354234518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13434"/>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68F-7E49-B38D-9240358ABAB4}"/>
                </c:ext>
              </c:extLst>
            </c:dLbl>
            <c:dLbl>
              <c:idx val="7"/>
              <c:layout>
                <c:manualLayout>
                  <c:x val="1.0591164824659428E-2"/>
                  <c:y val="-7.3106044990449491E-5"/>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802323"/>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68F-7E49-B38D-9240358ABAB4}"/>
                </c:ext>
              </c:extLst>
            </c:dLbl>
            <c:dLbl>
              <c:idx val="8"/>
              <c:layout>
                <c:manualLayout>
                  <c:x val="-9.0186870611641146E-3"/>
                  <c:y val="3.164777177721894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9F2C2C"/>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68F-7E49-B38D-9240358ABAB4}"/>
                </c:ext>
              </c:extLst>
            </c:dLbl>
            <c:dLbl>
              <c:idx val="9"/>
              <c:layout>
                <c:manualLayout>
                  <c:x val="2.2796535174694631E-3"/>
                  <c:y val="3.5272292534113863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D7706F"/>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68F-7E49-B38D-9240358ABAB4}"/>
                </c:ext>
              </c:extLst>
            </c:dLbl>
            <c:dLbl>
              <c:idx val="10"/>
              <c:layout>
                <c:manualLayout>
                  <c:x val="-7.1935173402750416E-3"/>
                  <c:y val="-6.3146033447389754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D04E4E"/>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E68F-7E49-B38D-9240358ABAB4}"/>
                </c:ext>
              </c:extLst>
            </c:dLbl>
            <c:dLbl>
              <c:idx val="11"/>
              <c:layout>
                <c:manualLayout>
                  <c:x val="9.5969976681544826E-3"/>
                  <c:y val="-1.2996935592475025E-3"/>
                </c:manualLayout>
              </c:layout>
              <c:tx>
                <c:rich>
                  <a:bodyPr rot="0" spcFirstLastPara="1" vertOverflow="ellipsis" vert="horz" wrap="square" lIns="38100" tIns="19050" rIns="38100" bIns="19050" anchor="ctr" anchorCtr="1">
                    <a:spAutoFit/>
                  </a:bodyPr>
                  <a:lstStyle/>
                  <a:p>
                    <a:pPr>
                      <a:defRPr sz="800" b="0" i="0" u="none" strike="noStrike" kern="1200" baseline="0">
                        <a:solidFill>
                          <a:srgbClr val="9E2B2B"/>
                        </a:solidFill>
                        <a:latin typeface="Century Gothic" panose="020B0502020202020204" pitchFamily="34" charset="0"/>
                        <a:ea typeface="+mn-ea"/>
                        <a:cs typeface="+mn-cs"/>
                      </a:defRPr>
                    </a:pPr>
                    <a:r>
                      <a:rPr lang="en-US" sz="800" baseline="0">
                        <a:solidFill>
                          <a:srgbClr val="9E2B2B"/>
                        </a:solidFill>
                        <a:latin typeface="Century Gothic" panose="020B0502020202020204" pitchFamily="34" charset="0"/>
                      </a:rPr>
                      <a:t>NÁZOR
</a:t>
                    </a:r>
                    <a:fld id="{B0205F63-ABCE-EF48-92B3-6A06392520E7}" type="PERCENTAGE">
                      <a:rPr lang="en-US" sz="800" baseline="0">
                        <a:solidFill>
                          <a:srgbClr val="9E2B2B"/>
                        </a:solidFill>
                        <a:latin typeface="Century Gothic" panose="020B0502020202020204" pitchFamily="34" charset="0"/>
                      </a:rPr>
                      <a:pPr>
                        <a:defRPr sz="800">
                          <a:solidFill>
                            <a:srgbClr val="9E2B2B"/>
                          </a:solidFill>
                          <a:latin typeface="Century Gothic" panose="020B0502020202020204" pitchFamily="34" charset="0"/>
                        </a:defRPr>
                      </a:pPr>
                      <a:t>[PROCENTO]</a:t>
                    </a:fld>
                    <a:endParaRPr lang="en-US" sz="800" baseline="0">
                      <a:solidFill>
                        <a:srgbClr val="9E2B2B"/>
                      </a:solidFill>
                      <a:latin typeface="Century Gothic" panose="020B050202020202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9E2B2B"/>
                      </a:solidFill>
                      <a:latin typeface="Century Gothic" panose="020B0502020202020204" pitchFamily="34" charset="0"/>
                      <a:ea typeface="+mn-ea"/>
                      <a:cs typeface="+mn-cs"/>
                    </a:defRPr>
                  </a:pPr>
                  <a:endParaRPr lang="cs-CZ"/>
                </a:p>
              </c:tx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E68F-7E49-B38D-9240358ABA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extLst>
          </c:dLbls>
          <c:cat>
            <c:strRef>
              <c:f>Grafy!$B$78:$B$88</c:f>
              <c:strCache>
                <c:ptCount val="11"/>
                <c:pt idx="0">
                  <c:v>BUZZ</c:v>
                </c:pt>
                <c:pt idx="1">
                  <c:v>ČLÁNKY</c:v>
                </c:pt>
                <c:pt idx="2">
                  <c:v>OTHER</c:v>
                </c:pt>
                <c:pt idx="3">
                  <c:v>ZKUŠENOSTI</c:v>
                </c:pt>
                <c:pt idx="4">
                  <c:v>NÁZOR</c:v>
                </c:pt>
                <c:pt idx="5">
                  <c:v>INFO</c:v>
                </c:pt>
                <c:pt idx="6">
                  <c:v>LHOSTEJNOST</c:v>
                </c:pt>
                <c:pt idx="7">
                  <c:v>NEPOCHOPENÍ</c:v>
                </c:pt>
                <c:pt idx="8">
                  <c:v>OSOBNÍ</c:v>
                </c:pt>
                <c:pt idx="9">
                  <c:v>RODINA</c:v>
                </c:pt>
                <c:pt idx="10">
                  <c:v>TREND</c:v>
                </c:pt>
              </c:strCache>
            </c:strRef>
          </c:cat>
          <c:val>
            <c:numRef>
              <c:f>Grafy!$C$78:$C$88</c:f>
              <c:numCache>
                <c:formatCode>General</c:formatCode>
                <c:ptCount val="11"/>
                <c:pt idx="0">
                  <c:v>11</c:v>
                </c:pt>
                <c:pt idx="1">
                  <c:v>43</c:v>
                </c:pt>
                <c:pt idx="2">
                  <c:v>62</c:v>
                </c:pt>
                <c:pt idx="3">
                  <c:v>10</c:v>
                </c:pt>
                <c:pt idx="5">
                  <c:v>12</c:v>
                </c:pt>
                <c:pt idx="6">
                  <c:v>14</c:v>
                </c:pt>
                <c:pt idx="7">
                  <c:v>33</c:v>
                </c:pt>
                <c:pt idx="8">
                  <c:v>28</c:v>
                </c:pt>
                <c:pt idx="9">
                  <c:v>15</c:v>
                </c:pt>
                <c:pt idx="10">
                  <c:v>12</c:v>
                </c:pt>
              </c:numCache>
            </c:numRef>
          </c:val>
          <c:extLst>
            <c:ext xmlns:c16="http://schemas.microsoft.com/office/drawing/2014/chart" uri="{C3380CC4-5D6E-409C-BE32-E72D297353CC}">
              <c16:uniqueId val="{00000018-E68F-7E49-B38D-9240358ABAB4}"/>
            </c:ext>
          </c:extLst>
        </c:ser>
        <c:dLbls>
          <c:showLegendKey val="0"/>
          <c:showVal val="0"/>
          <c:showCatName val="0"/>
          <c:showSerName val="0"/>
          <c:showPercent val="0"/>
          <c:showBubbleSize val="0"/>
          <c:showLeaderLines val="0"/>
        </c:dLbls>
        <c:gapWidth val="100"/>
        <c:splitType val="pos"/>
        <c:splitPos val="6"/>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Grafy!$C$3</c:f>
              <c:strCache>
                <c:ptCount val="1"/>
                <c:pt idx="0">
                  <c:v>Celkem</c:v>
                </c:pt>
              </c:strCache>
            </c:strRef>
          </c:tx>
          <c:dPt>
            <c:idx val="0"/>
            <c:bubble3D val="0"/>
            <c:spPr>
              <a:solidFill>
                <a:srgbClr val="78757B"/>
              </a:solidFill>
              <a:ln w="19050">
                <a:solidFill>
                  <a:schemeClr val="lt1"/>
                </a:solidFill>
              </a:ln>
              <a:effectLst/>
            </c:spPr>
            <c:extLst>
              <c:ext xmlns:c16="http://schemas.microsoft.com/office/drawing/2014/chart" uri="{C3380CC4-5D6E-409C-BE32-E72D297353CC}">
                <c16:uniqueId val="{00000001-7499-4C43-8BC2-954F8113CF5B}"/>
              </c:ext>
            </c:extLst>
          </c:dPt>
          <c:dPt>
            <c:idx val="1"/>
            <c:bubble3D val="0"/>
            <c:spPr>
              <a:solidFill>
                <a:srgbClr val="EA7066"/>
              </a:solidFill>
              <a:ln w="19050">
                <a:solidFill>
                  <a:schemeClr val="lt1"/>
                </a:solidFill>
              </a:ln>
              <a:effectLst/>
            </c:spPr>
            <c:extLst>
              <c:ext xmlns:c16="http://schemas.microsoft.com/office/drawing/2014/chart" uri="{C3380CC4-5D6E-409C-BE32-E72D297353CC}">
                <c16:uniqueId val="{00000003-7499-4C43-8BC2-954F8113CF5B}"/>
              </c:ext>
            </c:extLst>
          </c:dPt>
          <c:dPt>
            <c:idx val="2"/>
            <c:bubble3D val="0"/>
            <c:spPr>
              <a:solidFill>
                <a:srgbClr val="66C672"/>
              </a:solidFill>
              <a:ln w="19050">
                <a:solidFill>
                  <a:schemeClr val="lt1"/>
                </a:solidFill>
              </a:ln>
              <a:effectLst/>
            </c:spPr>
            <c:extLst>
              <c:ext xmlns:c16="http://schemas.microsoft.com/office/drawing/2014/chart" uri="{C3380CC4-5D6E-409C-BE32-E72D297353CC}">
                <c16:uniqueId val="{00000005-7499-4C43-8BC2-954F8113CF5B}"/>
              </c:ext>
            </c:extLst>
          </c:dPt>
          <c:dLbls>
            <c:dLbl>
              <c:idx val="0"/>
              <c:layout>
                <c:manualLayout>
                  <c:x val="0.12214432090203681"/>
                  <c:y val="9.7239768399748849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8757B"/>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499-4C43-8BC2-954F8113CF5B}"/>
                </c:ext>
              </c:extLst>
            </c:dLbl>
            <c:dLbl>
              <c:idx val="1"/>
              <c:layout>
                <c:manualLayout>
                  <c:x val="-0.13936049491432201"/>
                  <c:y val="9.2905051085021312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EA7066"/>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499-4C43-8BC2-954F8113CF5B}"/>
                </c:ext>
              </c:extLst>
            </c:dLbl>
            <c:dLbl>
              <c:idx val="2"/>
              <c:layout>
                <c:manualLayout>
                  <c:x val="-4.9312285678487625E-2"/>
                  <c:y val="-6.272580446629391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66C672"/>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499-4C43-8BC2-954F8113CF5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entury Gothic" panose="020B0502020202020204" pitchFamily="34"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s>
          <c:cat>
            <c:strRef>
              <c:f>Grafy!$B$4:$B$6</c:f>
              <c:strCache>
                <c:ptCount val="3"/>
                <c:pt idx="0">
                  <c:v>NEUTRÁLNÍ</c:v>
                </c:pt>
                <c:pt idx="1">
                  <c:v>NEGATIVNÍ</c:v>
                </c:pt>
                <c:pt idx="2">
                  <c:v>POZITIVNÍ</c:v>
                </c:pt>
              </c:strCache>
            </c:strRef>
          </c:cat>
          <c:val>
            <c:numRef>
              <c:f>Grafy!$C$4:$C$6</c:f>
              <c:numCache>
                <c:formatCode>General</c:formatCode>
                <c:ptCount val="3"/>
                <c:pt idx="0">
                  <c:v>1108</c:v>
                </c:pt>
                <c:pt idx="1">
                  <c:v>1966</c:v>
                </c:pt>
                <c:pt idx="2">
                  <c:v>344</c:v>
                </c:pt>
              </c:numCache>
            </c:numRef>
          </c:val>
          <c:extLst>
            <c:ext xmlns:c16="http://schemas.microsoft.com/office/drawing/2014/chart" uri="{C3380CC4-5D6E-409C-BE32-E72D297353CC}">
              <c16:uniqueId val="{00000006-7499-4C43-8BC2-954F8113CF5B}"/>
            </c:ext>
          </c:extLst>
        </c:ser>
        <c:dLbls>
          <c:showLegendKey val="0"/>
          <c:showVal val="0"/>
          <c:showCatName val="0"/>
          <c:showSerName val="0"/>
          <c:showPercent val="0"/>
          <c:showBubbleSize val="0"/>
          <c:showLeaderLines val="1"/>
        </c:dLbls>
        <c:firstSliceAng val="0"/>
        <c:holeSize val="88"/>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tx>
            <c:strRef>
              <c:f>Grafy!$C$29</c:f>
              <c:strCache>
                <c:ptCount val="1"/>
                <c:pt idx="0">
                  <c:v>celkem</c:v>
                </c:pt>
              </c:strCache>
            </c:strRef>
          </c:tx>
          <c:dPt>
            <c:idx val="0"/>
            <c:bubble3D val="0"/>
            <c:spPr>
              <a:solidFill>
                <a:srgbClr val="FFF4B2"/>
              </a:solidFill>
              <a:ln w="19050">
                <a:solidFill>
                  <a:schemeClr val="lt1"/>
                </a:solidFill>
              </a:ln>
              <a:effectLst/>
            </c:spPr>
            <c:extLst>
              <c:ext xmlns:c16="http://schemas.microsoft.com/office/drawing/2014/chart" uri="{C3380CC4-5D6E-409C-BE32-E72D297353CC}">
                <c16:uniqueId val="{00000001-C116-C043-A252-DBC65160A081}"/>
              </c:ext>
            </c:extLst>
          </c:dPt>
          <c:dPt>
            <c:idx val="1"/>
            <c:bubble3D val="0"/>
            <c:spPr>
              <a:solidFill>
                <a:srgbClr val="E0A13E"/>
              </a:solidFill>
              <a:ln w="19050">
                <a:solidFill>
                  <a:schemeClr val="lt1"/>
                </a:solidFill>
              </a:ln>
              <a:effectLst/>
            </c:spPr>
            <c:extLst>
              <c:ext xmlns:c16="http://schemas.microsoft.com/office/drawing/2014/chart" uri="{C3380CC4-5D6E-409C-BE32-E72D297353CC}">
                <c16:uniqueId val="{00000003-C116-C043-A252-DBC65160A081}"/>
              </c:ext>
            </c:extLst>
          </c:dPt>
          <c:dPt>
            <c:idx val="2"/>
            <c:bubble3D val="0"/>
            <c:spPr>
              <a:solidFill>
                <a:srgbClr val="345C67"/>
              </a:solidFill>
              <a:ln w="19050">
                <a:solidFill>
                  <a:schemeClr val="lt1"/>
                </a:solidFill>
              </a:ln>
              <a:effectLst/>
            </c:spPr>
            <c:extLst>
              <c:ext xmlns:c16="http://schemas.microsoft.com/office/drawing/2014/chart" uri="{C3380CC4-5D6E-409C-BE32-E72D297353CC}">
                <c16:uniqueId val="{00000005-C116-C043-A252-DBC65160A081}"/>
              </c:ext>
            </c:extLst>
          </c:dPt>
          <c:dPt>
            <c:idx val="3"/>
            <c:bubble3D val="0"/>
            <c:spPr>
              <a:solidFill>
                <a:srgbClr val="540A0D"/>
              </a:solidFill>
              <a:ln w="19050">
                <a:solidFill>
                  <a:schemeClr val="lt1"/>
                </a:solidFill>
              </a:ln>
              <a:effectLst/>
            </c:spPr>
            <c:extLst>
              <c:ext xmlns:c16="http://schemas.microsoft.com/office/drawing/2014/chart" uri="{C3380CC4-5D6E-409C-BE32-E72D297353CC}">
                <c16:uniqueId val="{00000007-C116-C043-A252-DBC65160A081}"/>
              </c:ext>
            </c:extLst>
          </c:dPt>
          <c:dPt>
            <c:idx val="4"/>
            <c:bubble3D val="0"/>
            <c:spPr>
              <a:solidFill>
                <a:schemeClr val="tx1">
                  <a:lumMod val="95000"/>
                  <a:lumOff val="5000"/>
                </a:schemeClr>
              </a:solidFill>
              <a:ln w="19050">
                <a:solidFill>
                  <a:schemeClr val="lt1"/>
                </a:solidFill>
              </a:ln>
              <a:effectLst/>
            </c:spPr>
            <c:extLst>
              <c:ext xmlns:c16="http://schemas.microsoft.com/office/drawing/2014/chart" uri="{C3380CC4-5D6E-409C-BE32-E72D297353CC}">
                <c16:uniqueId val="{00000009-C116-C043-A252-DBC65160A0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16-C043-A252-DBC65160A081}"/>
              </c:ext>
            </c:extLst>
          </c:dPt>
          <c:dPt>
            <c:idx val="6"/>
            <c:bubble3D val="0"/>
            <c:spPr>
              <a:solidFill>
                <a:srgbClr val="D18D83"/>
              </a:solidFill>
              <a:ln w="19050">
                <a:solidFill>
                  <a:schemeClr val="lt1"/>
                </a:solidFill>
              </a:ln>
              <a:effectLst/>
            </c:spPr>
            <c:extLst>
              <c:ext xmlns:c16="http://schemas.microsoft.com/office/drawing/2014/chart" uri="{C3380CC4-5D6E-409C-BE32-E72D297353CC}">
                <c16:uniqueId val="{0000000D-C116-C043-A252-DBC65160A081}"/>
              </c:ext>
            </c:extLst>
          </c:dPt>
          <c:dPt>
            <c:idx val="7"/>
            <c:bubble3D val="0"/>
            <c:spPr>
              <a:solidFill>
                <a:srgbClr val="C03535"/>
              </a:solidFill>
              <a:ln w="19050">
                <a:solidFill>
                  <a:schemeClr val="lt1"/>
                </a:solidFill>
              </a:ln>
              <a:effectLst/>
            </c:spPr>
            <c:extLst>
              <c:ext xmlns:c16="http://schemas.microsoft.com/office/drawing/2014/chart" uri="{C3380CC4-5D6E-409C-BE32-E72D297353CC}">
                <c16:uniqueId val="{0000000F-C116-C043-A252-DBC65160A081}"/>
              </c:ext>
            </c:extLst>
          </c:dPt>
          <c:dPt>
            <c:idx val="8"/>
            <c:bubble3D val="0"/>
            <c:spPr>
              <a:solidFill>
                <a:srgbClr val="802323"/>
              </a:solidFill>
              <a:ln w="19050">
                <a:solidFill>
                  <a:schemeClr val="lt1"/>
                </a:solidFill>
              </a:ln>
              <a:effectLst/>
            </c:spPr>
            <c:extLst>
              <c:ext xmlns:c16="http://schemas.microsoft.com/office/drawing/2014/chart" uri="{C3380CC4-5D6E-409C-BE32-E72D297353CC}">
                <c16:uniqueId val="{00000011-C116-C043-A252-DBC65160A081}"/>
              </c:ext>
            </c:extLst>
          </c:dPt>
          <c:dPt>
            <c:idx val="9"/>
            <c:bubble3D val="0"/>
            <c:spPr>
              <a:solidFill>
                <a:srgbClr val="9F2C2C"/>
              </a:solidFill>
              <a:ln w="19050">
                <a:solidFill>
                  <a:schemeClr val="lt1"/>
                </a:solidFill>
              </a:ln>
              <a:effectLst/>
            </c:spPr>
            <c:extLst>
              <c:ext xmlns:c16="http://schemas.microsoft.com/office/drawing/2014/chart" uri="{C3380CC4-5D6E-409C-BE32-E72D297353CC}">
                <c16:uniqueId val="{00000013-C116-C043-A252-DBC65160A081}"/>
              </c:ext>
            </c:extLst>
          </c:dPt>
          <c:dPt>
            <c:idx val="10"/>
            <c:bubble3D val="0"/>
            <c:spPr>
              <a:solidFill>
                <a:srgbClr val="EFBFBF"/>
              </a:solidFill>
              <a:ln w="19050">
                <a:solidFill>
                  <a:schemeClr val="lt1"/>
                </a:solidFill>
              </a:ln>
              <a:effectLst/>
            </c:spPr>
            <c:extLst>
              <c:ext xmlns:c16="http://schemas.microsoft.com/office/drawing/2014/chart" uri="{C3380CC4-5D6E-409C-BE32-E72D297353CC}">
                <c16:uniqueId val="{00000015-C116-C043-A252-DBC65160A081}"/>
              </c:ext>
            </c:extLst>
          </c:dPt>
          <c:dPt>
            <c:idx val="11"/>
            <c:bubble3D val="0"/>
            <c:spPr>
              <a:solidFill>
                <a:srgbClr val="D7706F"/>
              </a:solidFill>
              <a:ln w="19050">
                <a:solidFill>
                  <a:schemeClr val="lt1"/>
                </a:solidFill>
              </a:ln>
              <a:effectLst/>
            </c:spPr>
            <c:extLst>
              <c:ext xmlns:c16="http://schemas.microsoft.com/office/drawing/2014/chart" uri="{C3380CC4-5D6E-409C-BE32-E72D297353CC}">
                <c16:uniqueId val="{00000017-C116-C043-A252-DBC65160A081}"/>
              </c:ext>
            </c:extLst>
          </c:dPt>
          <c:dPt>
            <c:idx val="12"/>
            <c:bubble3D val="0"/>
            <c:spPr>
              <a:solidFill>
                <a:srgbClr val="CF4F4E"/>
              </a:solidFill>
              <a:ln w="19050">
                <a:solidFill>
                  <a:schemeClr val="lt1"/>
                </a:solidFill>
              </a:ln>
              <a:effectLst/>
            </c:spPr>
            <c:extLst>
              <c:ext xmlns:c16="http://schemas.microsoft.com/office/drawing/2014/chart" uri="{C3380CC4-5D6E-409C-BE32-E72D297353CC}">
                <c16:uniqueId val="{00000019-C116-C043-A252-DBC65160A081}"/>
              </c:ext>
            </c:extLst>
          </c:dPt>
          <c:dPt>
            <c:idx val="13"/>
            <c:bubble3D val="0"/>
            <c:spPr>
              <a:solidFill>
                <a:srgbClr val="9E2B2B"/>
              </a:solidFill>
              <a:ln w="19050">
                <a:solidFill>
                  <a:schemeClr val="lt1"/>
                </a:solidFill>
              </a:ln>
              <a:effectLst/>
            </c:spPr>
            <c:extLst>
              <c:ext xmlns:c16="http://schemas.microsoft.com/office/drawing/2014/chart" uri="{C3380CC4-5D6E-409C-BE32-E72D297353CC}">
                <c16:uniqueId val="{0000001B-C116-C043-A252-DBC65160A081}"/>
              </c:ext>
            </c:extLst>
          </c:dPt>
          <c:dLbls>
            <c:dLbl>
              <c:idx val="0"/>
              <c:layout>
                <c:manualLayout>
                  <c:x val="-1.2610033083369072E-2"/>
                  <c:y val="-1.527851537009433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4BB8A"/>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116-C043-A252-DBC65160A081}"/>
                </c:ext>
              </c:extLst>
            </c:dLbl>
            <c:dLbl>
              <c:idx val="1"/>
              <c:layout>
                <c:manualLayout>
                  <c:x val="-7.3911250591061958E-3"/>
                  <c:y val="1.119634528057642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E0A13E"/>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116-C043-A252-DBC65160A081}"/>
                </c:ext>
              </c:extLst>
            </c:dLbl>
            <c:dLbl>
              <c:idx val="2"/>
              <c:layout>
                <c:manualLayout>
                  <c:x val="-3.4445380518887498E-3"/>
                  <c:y val="4.0804496669559764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345C67"/>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116-C043-A252-DBC65160A081}"/>
                </c:ext>
              </c:extLst>
            </c:dLbl>
            <c:dLbl>
              <c:idx val="3"/>
              <c:layout>
                <c:manualLayout>
                  <c:x val="-1.1846424557692914E-2"/>
                  <c:y val="1.4576065266148441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540A0D"/>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16-C043-A252-DBC65160A081}"/>
                </c:ext>
              </c:extLst>
            </c:dLbl>
            <c:dLbl>
              <c:idx val="4"/>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116-C043-A252-DBC65160A081}"/>
                </c:ext>
              </c:extLst>
            </c:dLbl>
            <c:dLbl>
              <c:idx val="6"/>
              <c:layout>
                <c:manualLayout>
                  <c:x val="-1.0204723019273217E-2"/>
                  <c:y val="-2.2453990671424558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D18D83"/>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C116-C043-A252-DBC65160A081}"/>
                </c:ext>
              </c:extLst>
            </c:dLbl>
            <c:dLbl>
              <c:idx val="7"/>
              <c:layout>
                <c:manualLayout>
                  <c:x val="1.0224416392395314E-2"/>
                  <c:y val="3.1533091046431413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3535"/>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C116-C043-A252-DBC65160A081}"/>
                </c:ext>
              </c:extLst>
            </c:dLbl>
            <c:dLbl>
              <c:idx val="8"/>
              <c:layout>
                <c:manualLayout>
                  <c:x val="-2.8099948888227817E-2"/>
                  <c:y val="5.464226201055373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802323"/>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C116-C043-A252-DBC65160A081}"/>
                </c:ext>
              </c:extLst>
            </c:dLbl>
            <c:dLbl>
              <c:idx val="9"/>
              <c:layout>
                <c:manualLayout>
                  <c:x val="1.6598592607118455E-2"/>
                  <c:y val="5.9747270312017042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9F2C2C"/>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15:layout>
                    <c:manualLayout>
                      <c:w val="8.1986105903428738E-2"/>
                      <c:h val="0.16513401378554463"/>
                    </c:manualLayout>
                  </c15:layout>
                </c:ext>
                <c:ext xmlns:c16="http://schemas.microsoft.com/office/drawing/2014/chart" uri="{C3380CC4-5D6E-409C-BE32-E72D297353CC}">
                  <c16:uniqueId val="{00000013-C116-C043-A252-DBC65160A081}"/>
                </c:ext>
              </c:extLst>
            </c:dLbl>
            <c:dLbl>
              <c:idx val="1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EFBFBF"/>
                      </a:solidFill>
                      <a:latin typeface="Century Gothic" panose="020B0502020202020204" pitchFamily="34" charset="0"/>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116-C043-A252-DBC65160A081}"/>
                </c:ext>
              </c:extLst>
            </c:dLbl>
            <c:dLbl>
              <c:idx val="11"/>
              <c:layout>
                <c:manualLayout>
                  <c:x val="-1.6288584545052919E-3"/>
                  <c:y val="2.9905207427244644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D7706F"/>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7-C116-C043-A252-DBC65160A081}"/>
                </c:ext>
              </c:extLst>
            </c:dLbl>
            <c:dLbl>
              <c:idx val="12"/>
              <c:layout>
                <c:manualLayout>
                  <c:x val="2.4763830645474244E-2"/>
                  <c:y val="-2.0888269419121527E-3"/>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F4F4E"/>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9-C116-C043-A252-DBC65160A081}"/>
                </c:ext>
              </c:extLst>
            </c:dLbl>
            <c:dLbl>
              <c:idx val="13"/>
              <c:layout>
                <c:manualLayout>
                  <c:x val="-4.3228749253637405E-3"/>
                  <c:y val="3.2470394443949779E-2"/>
                </c:manualLayout>
              </c:layout>
              <c:tx>
                <c:rich>
                  <a:bodyPr rot="0" spcFirstLastPara="1" vertOverflow="ellipsis" vert="horz" wrap="square" lIns="38100" tIns="19050" rIns="38100" bIns="19050" anchor="ctr" anchorCtr="1">
                    <a:spAutoFit/>
                  </a:bodyPr>
                  <a:lstStyle/>
                  <a:p>
                    <a:pPr>
                      <a:defRPr sz="800" b="0" i="0" u="none" strike="noStrike" kern="1200" baseline="0">
                        <a:solidFill>
                          <a:srgbClr val="9E2B2B"/>
                        </a:solidFill>
                        <a:latin typeface="Century Gothic" panose="020B0502020202020204" pitchFamily="34" charset="0"/>
                        <a:ea typeface="+mn-ea"/>
                        <a:cs typeface="+mn-cs"/>
                      </a:defRPr>
                    </a:pPr>
                    <a:r>
                      <a:rPr lang="en-US" sz="800">
                        <a:solidFill>
                          <a:srgbClr val="9E2B2B"/>
                        </a:solidFill>
                        <a:latin typeface="Century Gothic" panose="020B0502020202020204" pitchFamily="34" charset="0"/>
                      </a:rPr>
                      <a:t>NÁZOR</a:t>
                    </a:r>
                    <a:endParaRPr lang="en-US" sz="800" baseline="0">
                      <a:solidFill>
                        <a:srgbClr val="9E2B2B"/>
                      </a:solidFill>
                      <a:latin typeface="Century Gothic" panose="020B0502020202020204" pitchFamily="34" charset="0"/>
                    </a:endParaRPr>
                  </a:p>
                  <a:p>
                    <a:pPr>
                      <a:defRPr sz="800">
                        <a:solidFill>
                          <a:srgbClr val="9E2B2B"/>
                        </a:solidFill>
                        <a:latin typeface="Century Gothic" panose="020B0502020202020204" pitchFamily="34" charset="0"/>
                      </a:defRPr>
                    </a:pPr>
                    <a:fld id="{0801B181-F4AD-0B45-A60B-B5B8EF6CEE84}" type="PERCENTAGE">
                      <a:rPr lang="en-US" sz="800">
                        <a:solidFill>
                          <a:srgbClr val="9E2B2B"/>
                        </a:solidFill>
                        <a:latin typeface="Century Gothic" panose="020B0502020202020204" pitchFamily="34" charset="0"/>
                      </a:rPr>
                      <a:pPr>
                        <a:defRPr sz="800">
                          <a:solidFill>
                            <a:srgbClr val="9E2B2B"/>
                          </a:solidFill>
                          <a:latin typeface="Century Gothic" panose="020B0502020202020204" pitchFamily="34" charset="0"/>
                        </a:defRPr>
                      </a:pPr>
                      <a:t>[PROCENTO]</a:t>
                    </a:fld>
                    <a:endParaRPr lang="cs-CZ"/>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9E2B2B"/>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B-C116-C043-A252-DBC65160A081}"/>
                </c:ext>
              </c:extLst>
            </c:dLbl>
            <c:dLbl>
              <c:idx val="14"/>
              <c:layout>
                <c:manualLayout>
                  <c:x val="-2.3884702770148075E-3"/>
                  <c:y val="2.9616389613186647E-2"/>
                </c:manualLayout>
              </c:layout>
              <c:tx>
                <c:rich>
                  <a:bodyPr/>
                  <a:lstStyle/>
                  <a:p>
                    <a:r>
                      <a:rPr lang="en-US" baseline="0"/>
                      <a:t>NÁZO</a:t>
                    </a:r>
                    <a:r>
                      <a:rPr lang="en-US"/>
                      <a:t>R</a:t>
                    </a:r>
                    <a:endParaRPr lang="en-US" baseline="0"/>
                  </a:p>
                  <a:p>
                    <a:fld id="{976796E4-C9B8-2245-8D43-B6574FC18C87}" type="VALUE">
                      <a:rPr lang="en-US"/>
                      <a:pPr/>
                      <a:t>[HODNOTA]</a:t>
                    </a:fld>
                    <a:endParaRPr lang="en-US" baseline="0"/>
                  </a:p>
                  <a:p>
                    <a:fld id="{3BFE1128-ED17-2D4A-81E8-0C9BCD370DF7}" type="PERCENTAGE">
                      <a:rPr lang="en-US"/>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C-C116-C043-A252-DBC65160A08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cs-CZ"/>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Grafy!$B$30:$B$43</c:f>
              <c:strCache>
                <c:ptCount val="13"/>
                <c:pt idx="0">
                  <c:v>BUZZ</c:v>
                </c:pt>
                <c:pt idx="1">
                  <c:v>ČLÁNKY</c:v>
                </c:pt>
                <c:pt idx="2">
                  <c:v>OTHER</c:v>
                </c:pt>
                <c:pt idx="3">
                  <c:v>ZKUŠENOSTI</c:v>
                </c:pt>
                <c:pt idx="4">
                  <c:v>PIRÁTI</c:v>
                </c:pt>
                <c:pt idx="5">
                  <c:v>NÁZOR</c:v>
                </c:pt>
                <c:pt idx="6">
                  <c:v>INFO</c:v>
                </c:pt>
                <c:pt idx="7">
                  <c:v>LHOSTEJNOST</c:v>
                </c:pt>
                <c:pt idx="8">
                  <c:v>NEPOCHOPENÍ</c:v>
                </c:pt>
                <c:pt idx="9">
                  <c:v>OSOBNÍ</c:v>
                </c:pt>
                <c:pt idx="10">
                  <c:v>OTHER</c:v>
                </c:pt>
                <c:pt idx="11">
                  <c:v>RODINA</c:v>
                </c:pt>
                <c:pt idx="12">
                  <c:v>TREND</c:v>
                </c:pt>
              </c:strCache>
            </c:strRef>
          </c:cat>
          <c:val>
            <c:numRef>
              <c:f>Grafy!$C$30:$C$42</c:f>
              <c:numCache>
                <c:formatCode>General</c:formatCode>
                <c:ptCount val="13"/>
                <c:pt idx="0">
                  <c:v>709</c:v>
                </c:pt>
                <c:pt idx="1">
                  <c:v>89</c:v>
                </c:pt>
                <c:pt idx="2">
                  <c:v>535</c:v>
                </c:pt>
                <c:pt idx="3">
                  <c:v>40</c:v>
                </c:pt>
                <c:pt idx="4">
                  <c:v>83</c:v>
                </c:pt>
                <c:pt idx="6">
                  <c:v>117</c:v>
                </c:pt>
                <c:pt idx="7">
                  <c:v>297</c:v>
                </c:pt>
                <c:pt idx="8">
                  <c:v>706</c:v>
                </c:pt>
                <c:pt idx="9">
                  <c:v>363</c:v>
                </c:pt>
                <c:pt idx="10">
                  <c:v>45</c:v>
                </c:pt>
                <c:pt idx="11">
                  <c:v>160</c:v>
                </c:pt>
                <c:pt idx="12">
                  <c:v>274</c:v>
                </c:pt>
              </c:numCache>
            </c:numRef>
          </c:val>
          <c:extLst>
            <c:ext xmlns:c16="http://schemas.microsoft.com/office/drawing/2014/chart" uri="{C3380CC4-5D6E-409C-BE32-E72D297353CC}">
              <c16:uniqueId val="{0000001D-C116-C043-A252-DBC65160A081}"/>
            </c:ext>
          </c:extLst>
        </c:ser>
        <c:dLbls>
          <c:showLegendKey val="0"/>
          <c:showVal val="0"/>
          <c:showCatName val="0"/>
          <c:showSerName val="0"/>
          <c:showPercent val="0"/>
          <c:showBubbleSize val="0"/>
          <c:showLeaderLines val="0"/>
        </c:dLbls>
        <c:gapWidth val="100"/>
        <c:splitType val="pos"/>
        <c:splitPos val="8"/>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9FCAB1B56B05489D95D8B867AFA3DD" ma:contentTypeVersion="13" ma:contentTypeDescription="Vytvoří nový dokument" ma:contentTypeScope="" ma:versionID="475d69104b3a5d5cfdfc07faf1fc59e4">
  <xsd:schema xmlns:xsd="http://www.w3.org/2001/XMLSchema" xmlns:xs="http://www.w3.org/2001/XMLSchema" xmlns:p="http://schemas.microsoft.com/office/2006/metadata/properties" xmlns:ns2="b81ada02-91c0-4fd0-a603-dca25ef2f14e" xmlns:ns3="8d22e325-bfcb-4111-92d2-68fc108c84e5" targetNamespace="http://schemas.microsoft.com/office/2006/metadata/properties" ma:root="true" ma:fieldsID="7a55673486905bbfb93cec595d0dc5aa" ns2:_="" ns3:_="">
    <xsd:import namespace="b81ada02-91c0-4fd0-a603-dca25ef2f14e"/>
    <xsd:import namespace="8d22e325-bfcb-4111-92d2-68fc108c8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da02-91c0-4fd0-a603-dca25ef2f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2e325-bfcb-4111-92d2-68fc108c84e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d22e325-bfcb-4111-92d2-68fc108c84e5">
      <UserInfo>
        <DisplayName>Zdeněk Chalupa</DisplayName>
        <AccountId>109</AccountId>
        <AccountType/>
      </UserInfo>
    </SharedWithUsers>
  </documentManagement>
</p:properties>
</file>

<file path=customXml/itemProps1.xml><?xml version="1.0" encoding="utf-8"?>
<ds:datastoreItem xmlns:ds="http://schemas.openxmlformats.org/officeDocument/2006/customXml" ds:itemID="{D2054A6A-6007-4370-A618-4189E13A2237}">
  <ds:schemaRefs>
    <ds:schemaRef ds:uri="http://schemas.microsoft.com/sharepoint/v3/contenttype/forms"/>
  </ds:schemaRefs>
</ds:datastoreItem>
</file>

<file path=customXml/itemProps2.xml><?xml version="1.0" encoding="utf-8"?>
<ds:datastoreItem xmlns:ds="http://schemas.openxmlformats.org/officeDocument/2006/customXml" ds:itemID="{5D42A6A1-7032-4089-BD21-A1B37EE9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da02-91c0-4fd0-a603-dca25ef2f14e"/>
    <ds:schemaRef ds:uri="8d22e325-bfcb-4111-92d2-68fc108c8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3825F-7448-6F4E-9944-022FE10C3466}">
  <ds:schemaRefs>
    <ds:schemaRef ds:uri="http://schemas.openxmlformats.org/officeDocument/2006/bibliography"/>
  </ds:schemaRefs>
</ds:datastoreItem>
</file>

<file path=customXml/itemProps4.xml><?xml version="1.0" encoding="utf-8"?>
<ds:datastoreItem xmlns:ds="http://schemas.openxmlformats.org/officeDocument/2006/customXml" ds:itemID="{B90BFC00-7488-4335-8C93-9728F9385D5D}">
  <ds:schemaRefs>
    <ds:schemaRef ds:uri="http://schemas.microsoft.com/office/2006/metadata/properties"/>
    <ds:schemaRef ds:uri="http://schemas.microsoft.com/office/infopath/2007/PartnerControls"/>
    <ds:schemaRef ds:uri="8d22e325-bfcb-4111-92d2-68fc108c84e5"/>
  </ds:schemaRefs>
</ds:datastoreItem>
</file>

<file path=docProps/app.xml><?xml version="1.0" encoding="utf-8"?>
<Properties xmlns="http://schemas.openxmlformats.org/officeDocument/2006/extended-properties" xmlns:vt="http://schemas.openxmlformats.org/officeDocument/2006/docPropsVTypes">
  <Template>Adbros_dokument.dotx</Template>
  <TotalTime>479</TotalTime>
  <Pages>7</Pages>
  <Words>1826</Words>
  <Characters>10775</Characters>
  <Application>Microsoft Office Word</Application>
  <DocSecurity>0</DocSecurity>
  <Lines>89</Lines>
  <Paragraphs>25</Paragraphs>
  <ScaleCrop>false</ScaleCrop>
  <Company/>
  <LinksUpToDate>false</LinksUpToDate>
  <CharactersWithSpaces>12576</CharactersWithSpaces>
  <SharedDoc>false</SharedDoc>
  <HLinks>
    <vt:vector size="48" baseType="variant">
      <vt:variant>
        <vt:i4>4194331</vt:i4>
      </vt:variant>
      <vt:variant>
        <vt:i4>21</vt:i4>
      </vt:variant>
      <vt:variant>
        <vt:i4>0</vt:i4>
      </vt:variant>
      <vt:variant>
        <vt:i4>5</vt:i4>
      </vt:variant>
      <vt:variant>
        <vt:lpwstr>https://hitradiocitybrno.cz/</vt:lpwstr>
      </vt:variant>
      <vt:variant>
        <vt:lpwstr/>
      </vt:variant>
      <vt:variant>
        <vt:i4>7143458</vt:i4>
      </vt:variant>
      <vt:variant>
        <vt:i4>18</vt:i4>
      </vt:variant>
      <vt:variant>
        <vt:i4>0</vt:i4>
      </vt:variant>
      <vt:variant>
        <vt:i4>5</vt:i4>
      </vt:variant>
      <vt:variant>
        <vt:lpwstr>http://www.krokodyl.cz/</vt:lpwstr>
      </vt:variant>
      <vt:variant>
        <vt:lpwstr/>
      </vt:variant>
      <vt:variant>
        <vt:i4>5701712</vt:i4>
      </vt:variant>
      <vt:variant>
        <vt:i4>15</vt:i4>
      </vt:variant>
      <vt:variant>
        <vt:i4>0</vt:i4>
      </vt:variant>
      <vt:variant>
        <vt:i4>5</vt:i4>
      </vt:variant>
      <vt:variant>
        <vt:lpwstr>https://brno.rozhlas.cz/</vt:lpwstr>
      </vt:variant>
      <vt:variant>
        <vt:lpwstr/>
      </vt:variant>
      <vt:variant>
        <vt:i4>458770</vt:i4>
      </vt:variant>
      <vt:variant>
        <vt:i4>12</vt:i4>
      </vt:variant>
      <vt:variant>
        <vt:i4>0</vt:i4>
      </vt:variant>
      <vt:variant>
        <vt:i4>5</vt:i4>
      </vt:variant>
      <vt:variant>
        <vt:lpwstr>http://www.ceskatelevize.cz/brno/</vt:lpwstr>
      </vt:variant>
      <vt:variant>
        <vt:lpwstr/>
      </vt:variant>
      <vt:variant>
        <vt:i4>1179675</vt:i4>
      </vt:variant>
      <vt:variant>
        <vt:i4>9</vt:i4>
      </vt:variant>
      <vt:variant>
        <vt:i4>0</vt:i4>
      </vt:variant>
      <vt:variant>
        <vt:i4>5</vt:i4>
      </vt:variant>
      <vt:variant>
        <vt:lpwstr>https://www.brno.cz/brno-aktualne/brnensky-metropolitan/</vt:lpwstr>
      </vt:variant>
      <vt:variant>
        <vt:lpwstr/>
      </vt:variant>
      <vt:variant>
        <vt:i4>4128815</vt:i4>
      </vt:variant>
      <vt:variant>
        <vt:i4>6</vt:i4>
      </vt:variant>
      <vt:variant>
        <vt:i4>0</vt:i4>
      </vt:variant>
      <vt:variant>
        <vt:i4>5</vt:i4>
      </vt:variant>
      <vt:variant>
        <vt:lpwstr>https://brnenska.drbna.cz/</vt:lpwstr>
      </vt:variant>
      <vt:variant>
        <vt:lpwstr/>
      </vt:variant>
      <vt:variant>
        <vt:i4>1114122</vt:i4>
      </vt:variant>
      <vt:variant>
        <vt:i4>3</vt:i4>
      </vt:variant>
      <vt:variant>
        <vt:i4>0</vt:i4>
      </vt:variant>
      <vt:variant>
        <vt:i4>5</vt:i4>
      </vt:variant>
      <vt:variant>
        <vt:lpwstr>https://www.idnes.cz/brno</vt:lpwstr>
      </vt:variant>
      <vt:variant>
        <vt:lpwstr/>
      </vt:variant>
      <vt:variant>
        <vt:i4>2162751</vt:i4>
      </vt:variant>
      <vt:variant>
        <vt:i4>0</vt:i4>
      </vt:variant>
      <vt:variant>
        <vt:i4>0</vt:i4>
      </vt:variant>
      <vt:variant>
        <vt:i4>5</vt:i4>
      </vt:variant>
      <vt:variant>
        <vt:lpwstr>https://brnensky.denik.cz/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Vojtěch Ustohal</cp:lastModifiedBy>
  <cp:revision>178</cp:revision>
  <cp:lastPrinted>2021-08-24T07:34:00Z</cp:lastPrinted>
  <dcterms:created xsi:type="dcterms:W3CDTF">2020-10-15T16:20:00Z</dcterms:created>
  <dcterms:modified xsi:type="dcterms:W3CDTF">2022-09-02T08:11:00Z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0x010100CB9FCAB1B56B05489D95D8B867AFA3DD</vt:lpwstr>
  </property>
</Properties>
</file>